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6B" w:rsidRDefault="003A25ED" w:rsidP="003A25ED">
      <w:pPr>
        <w:spacing w:after="0"/>
      </w:pPr>
      <w:bookmarkStart w:id="0" w:name="b978-3-319-28099-8_1499-1"/>
      <w:r>
        <w:rPr>
          <w:rFonts w:ascii="Times New Roman"/>
          <w:color w:val="000000"/>
        </w:rPr>
        <w:t>© </w:t>
      </w:r>
      <w:r>
        <w:rPr>
          <w:rFonts w:ascii="Times New Roman"/>
          <w:color w:val="000000"/>
        </w:rPr>
        <w:t>Springer International Publishing AG</w:t>
      </w:r>
      <w:r>
        <w:rPr>
          <w:rFonts w:ascii="Times New Roman"/>
          <w:color w:val="000000"/>
        </w:rPr>
        <w:t> </w:t>
      </w:r>
      <w:r>
        <w:rPr>
          <w:rFonts w:ascii="Times New Roman"/>
          <w:color w:val="000000"/>
        </w:rPr>
        <w:t>2017</w:t>
      </w:r>
    </w:p>
    <w:p w:rsidR="00B3176B" w:rsidRDefault="003A25ED" w:rsidP="003A25ED">
      <w:pPr>
        <w:spacing w:after="0"/>
      </w:pPr>
      <w:r>
        <w:rPr>
          <w:rFonts w:ascii="Times New Roman"/>
          <w:color w:val="000000"/>
          <w:sz w:val="16"/>
        </w:rPr>
        <w:t>Virgil Zeigler-Hill</w:t>
      </w:r>
    </w:p>
    <w:p w:rsidR="00B3176B" w:rsidRDefault="003A25ED" w:rsidP="003A25ED">
      <w:pPr>
        <w:spacing w:after="0"/>
      </w:pPr>
      <w:r>
        <w:rPr>
          <w:rFonts w:ascii="Times New Roman"/>
          <w:color w:val="000000"/>
          <w:sz w:val="16"/>
        </w:rPr>
        <w:t xml:space="preserve"> </w:t>
      </w:r>
      <w:proofErr w:type="gramStart"/>
      <w:r>
        <w:rPr>
          <w:rFonts w:ascii="Times New Roman"/>
          <w:color w:val="000000"/>
          <w:sz w:val="16"/>
        </w:rPr>
        <w:t>and</w:t>
      </w:r>
      <w:proofErr w:type="gramEnd"/>
      <w:r>
        <w:rPr>
          <w:rFonts w:ascii="Times New Roman"/>
          <w:color w:val="000000"/>
          <w:sz w:val="16"/>
        </w:rPr>
        <w:t xml:space="preserve"> </w:t>
      </w:r>
    </w:p>
    <w:p w:rsidR="00B3176B" w:rsidRDefault="003A25ED" w:rsidP="003A25ED">
      <w:pPr>
        <w:spacing w:after="0"/>
      </w:pPr>
      <w:r>
        <w:rPr>
          <w:rFonts w:ascii="Times New Roman"/>
          <w:color w:val="000000"/>
          <w:sz w:val="16"/>
        </w:rPr>
        <w:t>Todd K. Shackelford</w:t>
      </w:r>
    </w:p>
    <w:p w:rsidR="00B3176B" w:rsidRDefault="003A25ED" w:rsidP="003A25ED">
      <w:pPr>
        <w:spacing w:after="0"/>
      </w:pPr>
      <w:r>
        <w:rPr>
          <w:rFonts w:ascii="Times New Roman"/>
          <w:color w:val="000000"/>
          <w:sz w:val="16"/>
        </w:rPr>
        <w:t>Encyclopedia of Personality and Individual Differences</w:t>
      </w:r>
    </w:p>
    <w:p w:rsidR="00B3176B" w:rsidRDefault="003A25ED" w:rsidP="003A25ED">
      <w:pPr>
        <w:spacing w:after="0"/>
      </w:pPr>
      <w:r>
        <w:rPr>
          <w:rFonts w:ascii="Times New Roman"/>
          <w:color w:val="000000"/>
          <w:sz w:val="16"/>
        </w:rPr>
        <w:t>10.1007/978-3-319-28099-8_1499-1</w:t>
      </w:r>
    </w:p>
    <w:bookmarkEnd w:id="0"/>
    <w:p w:rsidR="003A25ED" w:rsidRDefault="003A25ED" w:rsidP="003A25ED">
      <w:pPr>
        <w:spacing w:after="0"/>
        <w:rPr>
          <w:rFonts w:ascii="Georgia"/>
          <w:b/>
          <w:color w:val="000000"/>
          <w:sz w:val="36"/>
        </w:rPr>
      </w:pPr>
    </w:p>
    <w:p w:rsidR="00B3176B" w:rsidRDefault="003A25ED" w:rsidP="003A25ED">
      <w:pPr>
        <w:spacing w:after="0"/>
      </w:pPr>
      <w:r>
        <w:rPr>
          <w:rFonts w:ascii="Georgia"/>
          <w:b/>
          <w:color w:val="000000"/>
          <w:sz w:val="36"/>
        </w:rPr>
        <w:t>Self-Actualization</w:t>
      </w:r>
    </w:p>
    <w:p w:rsidR="00B3176B" w:rsidRDefault="003A25ED" w:rsidP="003A25ED">
      <w:pPr>
        <w:spacing w:after="0"/>
      </w:pPr>
      <w:r>
        <w:rPr>
          <w:rFonts w:ascii="Times New Roman"/>
          <w:color w:val="333333"/>
        </w:rPr>
        <w:t>Ian G. Hansen</w:t>
      </w:r>
      <w:r>
        <w:rPr>
          <w:rFonts w:ascii="Times New Roman"/>
          <w:color w:val="333333"/>
          <w:vertAlign w:val="superscript"/>
        </w:rPr>
        <w:t xml:space="preserve">1 </w:t>
      </w:r>
    </w:p>
    <w:p w:rsidR="00B3176B" w:rsidRDefault="003A25ED" w:rsidP="003A25ED">
      <w:pPr>
        <w:spacing w:after="0"/>
      </w:pPr>
      <w:bookmarkStart w:id="1" w:name="Aff3"/>
      <w:r>
        <w:rPr>
          <w:rFonts w:ascii="Arial"/>
          <w:color w:val="000000"/>
          <w:sz w:val="20"/>
        </w:rPr>
        <w:t>(</w:t>
      </w:r>
      <w:proofErr w:type="gramStart"/>
      <w:r>
        <w:rPr>
          <w:rFonts w:ascii="Arial"/>
          <w:color w:val="000000"/>
          <w:sz w:val="20"/>
        </w:rPr>
        <w:t>1)</w:t>
      </w:r>
      <w:proofErr w:type="gramEnd"/>
      <w:r>
        <w:rPr>
          <w:rFonts w:ascii="Arial"/>
          <w:color w:val="000000"/>
          <w:sz w:val="20"/>
        </w:rPr>
        <w:t>York College, CUNY, Jamaica, NY, USA</w:t>
      </w:r>
    </w:p>
    <w:bookmarkEnd w:id="1"/>
    <w:p w:rsidR="00B3176B" w:rsidRDefault="00B3176B" w:rsidP="003A25ED">
      <w:pPr>
        <w:spacing w:after="0"/>
      </w:pPr>
    </w:p>
    <w:p w:rsidR="00B3176B" w:rsidRDefault="00B3176B" w:rsidP="003A25ED">
      <w:pPr>
        <w:spacing w:after="0"/>
      </w:pPr>
      <w:bookmarkStart w:id="2" w:name="ContactOfAuthor1"/>
    </w:p>
    <w:p w:rsidR="00B3176B" w:rsidRDefault="003A25ED" w:rsidP="003A25ED">
      <w:pPr>
        <w:pBdr>
          <w:left w:val="none" w:sz="0" w:space="15" w:color="auto"/>
        </w:pBdr>
        <w:spacing w:after="0"/>
      </w:pPr>
      <w:r>
        <w:rPr>
          <w:rFonts w:ascii="Arial"/>
          <w:b/>
          <w:color w:val="000000"/>
          <w:sz w:val="20"/>
        </w:rPr>
        <w:t>Ian G. Hansen</w:t>
      </w:r>
    </w:p>
    <w:p w:rsidR="00B3176B" w:rsidRDefault="003A25ED" w:rsidP="003A25ED">
      <w:pPr>
        <w:pBdr>
          <w:left w:val="none" w:sz="0" w:space="15" w:color="auto"/>
        </w:pBdr>
        <w:spacing w:after="0"/>
      </w:pPr>
      <w:r>
        <w:rPr>
          <w:rFonts w:ascii="Arial"/>
          <w:b/>
          <w:color w:val="000000"/>
          <w:sz w:val="20"/>
        </w:rPr>
        <w:t xml:space="preserve">Email: </w:t>
      </w:r>
      <w:r>
        <w:rPr>
          <w:rFonts w:ascii="Arial"/>
          <w:color w:val="000000"/>
          <w:sz w:val="20"/>
        </w:rPr>
        <w:t xml:space="preserve"> </w:t>
      </w:r>
      <w:hyperlink r:id="rId5">
        <w:r>
          <w:rPr>
            <w:rStyle w:val="Hyperlink"/>
            <w:rFonts w:ascii="Arial"/>
            <w:color w:val="0000FF"/>
            <w:sz w:val="20"/>
          </w:rPr>
          <w:t>ianthehansen@gmail.com</w:t>
        </w:r>
      </w:hyperlink>
    </w:p>
    <w:p w:rsidR="00B3176B" w:rsidRDefault="00B3176B" w:rsidP="003A25ED">
      <w:pPr>
        <w:spacing w:after="0"/>
      </w:pPr>
      <w:bookmarkStart w:id="3" w:name="Sec1"/>
      <w:bookmarkEnd w:id="2"/>
    </w:p>
    <w:p w:rsidR="00B3176B" w:rsidRDefault="003A25ED" w:rsidP="003A25ED">
      <w:pPr>
        <w:spacing w:after="0"/>
      </w:pPr>
      <w:r>
        <w:rPr>
          <w:rFonts w:ascii="Georgia"/>
          <w:color w:val="000000"/>
          <w:sz w:val="36"/>
        </w:rPr>
        <w:t>Definition</w:t>
      </w:r>
    </w:p>
    <w:p w:rsidR="003A25ED" w:rsidRDefault="003A25ED" w:rsidP="003A25ED">
      <w:pPr>
        <w:spacing w:after="0"/>
        <w:rPr>
          <w:rFonts w:ascii="Times New Roman"/>
          <w:color w:val="000000"/>
        </w:rPr>
      </w:pPr>
      <w:bookmarkStart w:id="4" w:name="Par1"/>
    </w:p>
    <w:p w:rsidR="00B3176B" w:rsidRDefault="003A25ED" w:rsidP="003A25ED">
      <w:pPr>
        <w:spacing w:after="0"/>
      </w:pPr>
      <w:r>
        <w:rPr>
          <w:rFonts w:ascii="Times New Roman"/>
          <w:color w:val="000000"/>
        </w:rPr>
        <w:t>There are various psychological definitions of self-actualization, but these converge on the idea of an organism reaching its full existential capacity. Abraham Maslow popularized the term in the context of his theory of human personality and motivation, though a number of psychologists have employed the term with slightly different theoretical emphases, including one of Maslow</w:t>
      </w:r>
      <w:r>
        <w:rPr>
          <w:rFonts w:ascii="Times New Roman"/>
          <w:color w:val="000000"/>
        </w:rPr>
        <w:t>’</w:t>
      </w:r>
      <w:r>
        <w:rPr>
          <w:rFonts w:ascii="Times New Roman"/>
          <w:color w:val="000000"/>
        </w:rPr>
        <w:t xml:space="preserve">s mentors, Kurt Goldstein (e.g., Goldstein </w:t>
      </w:r>
      <w:hyperlink w:anchor="CR5">
        <w:r>
          <w:rPr>
            <w:rStyle w:val="Hyperlink"/>
            <w:rFonts w:ascii="Times New Roman"/>
            <w:i/>
            <w:color w:val="0000FF"/>
          </w:rPr>
          <w:t>1940</w:t>
        </w:r>
      </w:hyperlink>
      <w:r>
        <w:rPr>
          <w:rFonts w:ascii="Times New Roman"/>
          <w:color w:val="000000"/>
        </w:rPr>
        <w:t>). Maslow</w:t>
      </w:r>
      <w:r>
        <w:rPr>
          <w:rFonts w:ascii="Times New Roman"/>
          <w:color w:val="000000"/>
        </w:rPr>
        <w:t>’</w:t>
      </w:r>
      <w:r>
        <w:rPr>
          <w:rFonts w:ascii="Times New Roman"/>
          <w:color w:val="000000"/>
        </w:rPr>
        <w:t xml:space="preserve">s particular sense of self-actualization describes the highest potential of human </w:t>
      </w:r>
      <w:proofErr w:type="gramStart"/>
      <w:r>
        <w:rPr>
          <w:rFonts w:ascii="Times New Roman"/>
          <w:color w:val="000000"/>
        </w:rPr>
        <w:t>flourishing,</w:t>
      </w:r>
      <w:proofErr w:type="gramEnd"/>
      <w:r>
        <w:rPr>
          <w:rFonts w:ascii="Times New Roman"/>
          <w:color w:val="000000"/>
        </w:rPr>
        <w:t xml:space="preserve"> a state of being in which motivation itself largely falls away:</w:t>
      </w:r>
    </w:p>
    <w:p w:rsidR="003A25ED" w:rsidRDefault="003A25ED" w:rsidP="003A25ED">
      <w:pPr>
        <w:spacing w:after="0"/>
        <w:rPr>
          <w:rFonts w:ascii="Times New Roman"/>
          <w:color w:val="000000"/>
        </w:rPr>
      </w:pPr>
      <w:bookmarkStart w:id="5" w:name="Par2"/>
    </w:p>
    <w:p w:rsidR="00B3176B" w:rsidRPr="003A25ED" w:rsidRDefault="003A25ED" w:rsidP="003A25ED">
      <w:pPr>
        <w:spacing w:after="0"/>
        <w:ind w:left="720"/>
        <w:rPr>
          <w:rFonts w:ascii="Helvetica" w:hAnsi="Helvetica"/>
          <w:sz w:val="18"/>
        </w:rPr>
      </w:pPr>
      <w:r w:rsidRPr="003A25ED">
        <w:rPr>
          <w:rFonts w:ascii="Helvetica" w:hAnsi="Helvetica"/>
          <w:color w:val="000000"/>
          <w:sz w:val="18"/>
        </w:rPr>
        <w:t xml:space="preserve">Self-actualization, the coming to full development and actuality of the potentialities of the organism, is more akin to growth and maturation than it is to habit formation or association via reward, that is, it is not acquired from without but is rather an unfolding from within of what is, in a subtle sense, already there. Spontaneity at the self-actualizing level – being healthy, natural – is unmotivated; indeed it is the contradiction of motivation. (Maslow </w:t>
      </w:r>
      <w:hyperlink w:anchor="CR6">
        <w:r w:rsidRPr="003A25ED">
          <w:rPr>
            <w:rStyle w:val="Hyperlink"/>
            <w:rFonts w:ascii="Helvetica" w:hAnsi="Helvetica"/>
            <w:i/>
            <w:color w:val="0000FF"/>
            <w:sz w:val="18"/>
          </w:rPr>
          <w:t>1954</w:t>
        </w:r>
      </w:hyperlink>
      <w:r w:rsidRPr="003A25ED">
        <w:rPr>
          <w:rFonts w:ascii="Helvetica" w:hAnsi="Helvetica"/>
          <w:color w:val="000000"/>
          <w:sz w:val="18"/>
        </w:rPr>
        <w:t>/1970, p. 33)</w:t>
      </w:r>
    </w:p>
    <w:p w:rsidR="00B3176B" w:rsidRDefault="00B3176B" w:rsidP="003A25ED">
      <w:pPr>
        <w:spacing w:after="0"/>
      </w:pPr>
      <w:bookmarkStart w:id="6" w:name="Sec2"/>
      <w:bookmarkEnd w:id="5"/>
      <w:bookmarkEnd w:id="4"/>
      <w:bookmarkEnd w:id="3"/>
    </w:p>
    <w:p w:rsidR="00B3176B" w:rsidRDefault="003A25ED" w:rsidP="003A25ED">
      <w:pPr>
        <w:spacing w:after="0"/>
      </w:pPr>
      <w:r>
        <w:rPr>
          <w:rFonts w:ascii="Georgia"/>
          <w:color w:val="000000"/>
          <w:sz w:val="36"/>
        </w:rPr>
        <w:t>Key Information</w:t>
      </w:r>
    </w:p>
    <w:p w:rsidR="003A25ED" w:rsidRDefault="003A25ED" w:rsidP="003A25ED">
      <w:pPr>
        <w:spacing w:after="0"/>
        <w:rPr>
          <w:rFonts w:ascii="Times New Roman"/>
          <w:color w:val="000000"/>
        </w:rPr>
      </w:pPr>
      <w:bookmarkStart w:id="7" w:name="Par3"/>
    </w:p>
    <w:p w:rsidR="00B3176B" w:rsidRDefault="003A25ED" w:rsidP="003A25ED">
      <w:pPr>
        <w:spacing w:after="0"/>
      </w:pPr>
      <w:r>
        <w:rPr>
          <w:rFonts w:ascii="Times New Roman"/>
          <w:color w:val="000000"/>
        </w:rPr>
        <w:t xml:space="preserve">Maslow anticipated, and attempted to corroborate in a seminal though nonsystematic empirical study, that self-actualized individuals would exhibit a number of characteristics as part of their spontaneous self-expression. These included </w:t>
      </w:r>
      <w:r>
        <w:rPr>
          <w:rFonts w:ascii="Times New Roman"/>
          <w:color w:val="000000"/>
        </w:rPr>
        <w:t>“</w:t>
      </w:r>
      <w:r>
        <w:rPr>
          <w:rFonts w:ascii="Times New Roman"/>
          <w:color w:val="000000"/>
        </w:rPr>
        <w:t>more efficient perceptions of reality and more comfortable relations with it</w:t>
      </w:r>
      <w:r>
        <w:rPr>
          <w:rFonts w:ascii="Times New Roman"/>
          <w:color w:val="000000"/>
        </w:rPr>
        <w:t>”</w:t>
      </w:r>
      <w:r>
        <w:rPr>
          <w:rFonts w:ascii="Times New Roman"/>
          <w:color w:val="000000"/>
        </w:rPr>
        <w:t xml:space="preserve"> (Maslow </w:t>
      </w:r>
      <w:hyperlink w:anchor="CR6">
        <w:r>
          <w:rPr>
            <w:rStyle w:val="Hyperlink"/>
            <w:rFonts w:ascii="Times New Roman"/>
            <w:i/>
            <w:color w:val="0000FF"/>
          </w:rPr>
          <w:t>1954</w:t>
        </w:r>
      </w:hyperlink>
      <w:r>
        <w:rPr>
          <w:rFonts w:ascii="Times New Roman"/>
          <w:color w:val="000000"/>
        </w:rPr>
        <w:t xml:space="preserve">/1970, p. 153); acceptance of self, others and nature (p. 155); </w:t>
      </w:r>
      <w:r>
        <w:rPr>
          <w:rFonts w:ascii="Times New Roman"/>
          <w:color w:val="000000"/>
        </w:rPr>
        <w:t>“</w:t>
      </w:r>
      <w:r>
        <w:rPr>
          <w:rFonts w:ascii="Times New Roman"/>
          <w:color w:val="000000"/>
        </w:rPr>
        <w:t>spontaneity; simplicity, naturalness</w:t>
      </w:r>
      <w:r>
        <w:rPr>
          <w:rFonts w:ascii="Times New Roman"/>
          <w:color w:val="000000"/>
        </w:rPr>
        <w:t>”</w:t>
      </w:r>
      <w:r>
        <w:rPr>
          <w:rFonts w:ascii="Times New Roman"/>
          <w:color w:val="000000"/>
        </w:rPr>
        <w:t xml:space="preserve"> (p. 157); </w:t>
      </w:r>
      <w:r>
        <w:rPr>
          <w:rFonts w:ascii="Times New Roman"/>
          <w:color w:val="000000"/>
        </w:rPr>
        <w:t>“</w:t>
      </w:r>
      <w:r>
        <w:rPr>
          <w:rFonts w:ascii="Times New Roman"/>
          <w:color w:val="000000"/>
        </w:rPr>
        <w:t>problem centering</w:t>
      </w:r>
      <w:r>
        <w:rPr>
          <w:rFonts w:ascii="Times New Roman"/>
          <w:color w:val="000000"/>
        </w:rPr>
        <w:t>”</w:t>
      </w:r>
      <w:r>
        <w:rPr>
          <w:rFonts w:ascii="Times New Roman"/>
          <w:color w:val="000000"/>
        </w:rPr>
        <w:t xml:space="preserve"> (p. 159); detachment and </w:t>
      </w:r>
      <w:r>
        <w:rPr>
          <w:rFonts w:ascii="Times New Roman"/>
          <w:color w:val="000000"/>
        </w:rPr>
        <w:t>“</w:t>
      </w:r>
      <w:r>
        <w:rPr>
          <w:rFonts w:ascii="Times New Roman"/>
          <w:color w:val="000000"/>
        </w:rPr>
        <w:t>need for privacy</w:t>
      </w:r>
      <w:r>
        <w:rPr>
          <w:rFonts w:ascii="Times New Roman"/>
          <w:color w:val="000000"/>
        </w:rPr>
        <w:t>”</w:t>
      </w:r>
      <w:r>
        <w:rPr>
          <w:rFonts w:ascii="Times New Roman"/>
          <w:color w:val="000000"/>
        </w:rPr>
        <w:t xml:space="preserve"> (p. 160); autonomy, </w:t>
      </w:r>
      <w:r>
        <w:rPr>
          <w:rFonts w:ascii="Times New Roman"/>
          <w:color w:val="000000"/>
        </w:rPr>
        <w:t>“</w:t>
      </w:r>
      <w:r>
        <w:rPr>
          <w:rFonts w:ascii="Times New Roman"/>
          <w:color w:val="000000"/>
        </w:rPr>
        <w:t>independence of culture and environment,</w:t>
      </w:r>
      <w:r>
        <w:rPr>
          <w:rFonts w:ascii="Times New Roman"/>
          <w:color w:val="000000"/>
        </w:rPr>
        <w:t>”</w:t>
      </w:r>
      <w:r>
        <w:rPr>
          <w:rFonts w:ascii="Times New Roman"/>
          <w:color w:val="000000"/>
        </w:rPr>
        <w:t xml:space="preserve"> and ability to be active, willing agents (p. 162); </w:t>
      </w:r>
      <w:r>
        <w:rPr>
          <w:rFonts w:ascii="Times New Roman"/>
          <w:color w:val="000000"/>
        </w:rPr>
        <w:t>“</w:t>
      </w:r>
      <w:r>
        <w:rPr>
          <w:rFonts w:ascii="Times New Roman"/>
          <w:color w:val="000000"/>
        </w:rPr>
        <w:t>continued freshness of appreciation</w:t>
      </w:r>
      <w:r>
        <w:rPr>
          <w:rFonts w:ascii="Times New Roman"/>
          <w:color w:val="000000"/>
        </w:rPr>
        <w:t>”</w:t>
      </w:r>
      <w:r>
        <w:rPr>
          <w:rFonts w:ascii="Times New Roman"/>
          <w:color w:val="000000"/>
        </w:rPr>
        <w:t xml:space="preserve"> (p. 163), inclinations to </w:t>
      </w:r>
      <w:r>
        <w:rPr>
          <w:rFonts w:ascii="Times New Roman"/>
          <w:color w:val="000000"/>
        </w:rPr>
        <w:t>“</w:t>
      </w:r>
      <w:r>
        <w:rPr>
          <w:rFonts w:ascii="Times New Roman"/>
          <w:color w:val="000000"/>
        </w:rPr>
        <w:t>mystic</w:t>
      </w:r>
      <w:r>
        <w:rPr>
          <w:rFonts w:ascii="Times New Roman"/>
          <w:color w:val="000000"/>
        </w:rPr>
        <w:t>”</w:t>
      </w:r>
      <w:r>
        <w:rPr>
          <w:rFonts w:ascii="Times New Roman"/>
          <w:color w:val="000000"/>
        </w:rPr>
        <w:t xml:space="preserve"> and </w:t>
      </w:r>
      <w:r>
        <w:rPr>
          <w:rFonts w:ascii="Times New Roman"/>
          <w:color w:val="000000"/>
        </w:rPr>
        <w:t>“</w:t>
      </w:r>
      <w:r>
        <w:rPr>
          <w:rFonts w:ascii="Times New Roman"/>
          <w:color w:val="000000"/>
        </w:rPr>
        <w:t>peak</w:t>
      </w:r>
      <w:r>
        <w:rPr>
          <w:rFonts w:ascii="Times New Roman"/>
          <w:color w:val="000000"/>
        </w:rPr>
        <w:t>”</w:t>
      </w:r>
      <w:r>
        <w:rPr>
          <w:rFonts w:ascii="Times New Roman"/>
          <w:color w:val="000000"/>
        </w:rPr>
        <w:t xml:space="preserve"> experiences (p. 164); a </w:t>
      </w:r>
      <w:r>
        <w:rPr>
          <w:rFonts w:ascii="Times New Roman"/>
          <w:color w:val="000000"/>
        </w:rPr>
        <w:t>“</w:t>
      </w:r>
      <w:r>
        <w:rPr>
          <w:rFonts w:ascii="Times New Roman"/>
          <w:color w:val="000000"/>
        </w:rPr>
        <w:t>genuine desire to help the human race</w:t>
      </w:r>
      <w:r>
        <w:rPr>
          <w:rFonts w:ascii="Times New Roman"/>
          <w:color w:val="000000"/>
        </w:rPr>
        <w:t>”</w:t>
      </w:r>
      <w:r>
        <w:rPr>
          <w:rFonts w:ascii="Times New Roman"/>
          <w:color w:val="000000"/>
        </w:rPr>
        <w:t xml:space="preserve"> (p. 165); </w:t>
      </w:r>
      <w:r>
        <w:rPr>
          <w:rFonts w:ascii="Times New Roman"/>
          <w:color w:val="000000"/>
        </w:rPr>
        <w:t>“</w:t>
      </w:r>
      <w:r>
        <w:rPr>
          <w:rFonts w:ascii="Times New Roman"/>
          <w:color w:val="000000"/>
        </w:rPr>
        <w:t>deeper and more profound interpersonal relations than any other adults</w:t>
      </w:r>
      <w:r>
        <w:rPr>
          <w:rFonts w:ascii="Times New Roman"/>
          <w:color w:val="000000"/>
        </w:rPr>
        <w:t>”</w:t>
      </w:r>
      <w:r>
        <w:rPr>
          <w:rFonts w:ascii="Times New Roman"/>
          <w:color w:val="000000"/>
        </w:rPr>
        <w:t xml:space="preserve"> (p. 166); a </w:t>
      </w:r>
      <w:r>
        <w:rPr>
          <w:rFonts w:ascii="Times New Roman"/>
          <w:color w:val="000000"/>
        </w:rPr>
        <w:t>“</w:t>
      </w:r>
      <w:r>
        <w:rPr>
          <w:rFonts w:ascii="Times New Roman"/>
          <w:color w:val="000000"/>
        </w:rPr>
        <w:t>democratic character structure</w:t>
      </w:r>
      <w:r>
        <w:rPr>
          <w:rFonts w:ascii="Times New Roman"/>
          <w:color w:val="000000"/>
        </w:rPr>
        <w:t>”</w:t>
      </w:r>
      <w:r>
        <w:rPr>
          <w:rFonts w:ascii="Times New Roman"/>
          <w:color w:val="000000"/>
        </w:rPr>
        <w:t xml:space="preserve"> (p. 167); a </w:t>
      </w:r>
      <w:r>
        <w:rPr>
          <w:rFonts w:ascii="Times New Roman"/>
          <w:color w:val="000000"/>
        </w:rPr>
        <w:t>“</w:t>
      </w:r>
      <w:r>
        <w:rPr>
          <w:rFonts w:ascii="Times New Roman"/>
          <w:color w:val="000000"/>
        </w:rPr>
        <w:t>discrimination between means and ends, between good and evil</w:t>
      </w:r>
      <w:r>
        <w:rPr>
          <w:rFonts w:ascii="Times New Roman"/>
          <w:color w:val="000000"/>
        </w:rPr>
        <w:t>”</w:t>
      </w:r>
      <w:r>
        <w:rPr>
          <w:rFonts w:ascii="Times New Roman"/>
          <w:color w:val="000000"/>
        </w:rPr>
        <w:t xml:space="preserve"> (p. 168); a </w:t>
      </w:r>
      <w:r>
        <w:rPr>
          <w:rFonts w:ascii="Times New Roman"/>
          <w:color w:val="000000"/>
        </w:rPr>
        <w:t>“</w:t>
      </w:r>
      <w:r>
        <w:rPr>
          <w:rFonts w:ascii="Times New Roman"/>
          <w:color w:val="000000"/>
        </w:rPr>
        <w:t xml:space="preserve">philosophical, </w:t>
      </w:r>
      <w:proofErr w:type="spellStart"/>
      <w:r>
        <w:rPr>
          <w:rFonts w:ascii="Times New Roman"/>
          <w:color w:val="000000"/>
        </w:rPr>
        <w:t>unhostile</w:t>
      </w:r>
      <w:proofErr w:type="spellEnd"/>
      <w:r>
        <w:rPr>
          <w:rFonts w:ascii="Times New Roman"/>
          <w:color w:val="000000"/>
        </w:rPr>
        <w:t xml:space="preserve"> sense of humor</w:t>
      </w:r>
      <w:r>
        <w:rPr>
          <w:rFonts w:ascii="Times New Roman"/>
          <w:color w:val="000000"/>
        </w:rPr>
        <w:t>”</w:t>
      </w:r>
      <w:r>
        <w:rPr>
          <w:rFonts w:ascii="Times New Roman"/>
          <w:color w:val="000000"/>
        </w:rPr>
        <w:t xml:space="preserve"> (p. 169); a kind of </w:t>
      </w:r>
      <w:r>
        <w:rPr>
          <w:rFonts w:ascii="Times New Roman"/>
          <w:color w:val="000000"/>
        </w:rPr>
        <w:t>“</w:t>
      </w:r>
      <w:r>
        <w:rPr>
          <w:rFonts w:ascii="Times New Roman"/>
          <w:color w:val="000000"/>
        </w:rPr>
        <w:t>creativeness</w:t>
      </w:r>
      <w:r>
        <w:rPr>
          <w:rFonts w:ascii="Times New Roman"/>
          <w:color w:val="000000"/>
        </w:rPr>
        <w:t>”</w:t>
      </w:r>
      <w:r>
        <w:rPr>
          <w:rFonts w:ascii="Times New Roman"/>
          <w:color w:val="000000"/>
        </w:rPr>
        <w:t xml:space="preserve"> distinct from a professional artist</w:t>
      </w:r>
      <w:r>
        <w:rPr>
          <w:rFonts w:ascii="Times New Roman"/>
          <w:color w:val="000000"/>
        </w:rPr>
        <w:t>’</w:t>
      </w:r>
      <w:r>
        <w:rPr>
          <w:rFonts w:ascii="Times New Roman"/>
          <w:color w:val="000000"/>
        </w:rPr>
        <w:t xml:space="preserve">s </w:t>
      </w:r>
      <w:r>
        <w:rPr>
          <w:rFonts w:ascii="Times New Roman"/>
          <w:color w:val="000000"/>
        </w:rPr>
        <w:t>“</w:t>
      </w:r>
      <w:r>
        <w:rPr>
          <w:rFonts w:ascii="Times New Roman"/>
          <w:color w:val="000000"/>
        </w:rPr>
        <w:t>creativity</w:t>
      </w:r>
      <w:r>
        <w:rPr>
          <w:rFonts w:ascii="Times New Roman"/>
          <w:color w:val="000000"/>
        </w:rPr>
        <w:t>”</w:t>
      </w:r>
      <w:r>
        <w:rPr>
          <w:rFonts w:ascii="Times New Roman"/>
          <w:color w:val="000000"/>
        </w:rPr>
        <w:t xml:space="preserve"> in that is </w:t>
      </w:r>
      <w:r>
        <w:rPr>
          <w:rFonts w:ascii="Times New Roman"/>
          <w:color w:val="000000"/>
        </w:rPr>
        <w:t>“</w:t>
      </w:r>
      <w:r>
        <w:rPr>
          <w:rFonts w:ascii="Times New Roman"/>
          <w:color w:val="000000"/>
        </w:rPr>
        <w:t>kin to the na</w:t>
      </w:r>
      <w:r>
        <w:rPr>
          <w:rFonts w:ascii="Times New Roman"/>
          <w:color w:val="000000"/>
        </w:rPr>
        <w:t>ï</w:t>
      </w:r>
      <w:r>
        <w:rPr>
          <w:rFonts w:ascii="Times New Roman"/>
          <w:color w:val="000000"/>
        </w:rPr>
        <w:t>ve and universal creativeness of unspoiled children</w:t>
      </w:r>
      <w:r>
        <w:rPr>
          <w:rFonts w:ascii="Times New Roman"/>
          <w:color w:val="000000"/>
        </w:rPr>
        <w:t>”</w:t>
      </w:r>
      <w:r>
        <w:rPr>
          <w:rFonts w:ascii="Times New Roman"/>
          <w:color w:val="000000"/>
        </w:rPr>
        <w:t xml:space="preserve"> (p. 170); </w:t>
      </w:r>
      <w:r>
        <w:rPr>
          <w:rFonts w:ascii="Times New Roman"/>
          <w:color w:val="000000"/>
        </w:rPr>
        <w:t>“</w:t>
      </w:r>
      <w:r>
        <w:rPr>
          <w:rFonts w:ascii="Times New Roman"/>
          <w:color w:val="000000"/>
        </w:rPr>
        <w:t>resistance to enculturation</w:t>
      </w:r>
      <w:r>
        <w:rPr>
          <w:rFonts w:ascii="Times New Roman"/>
          <w:color w:val="000000"/>
        </w:rPr>
        <w:t>”</w:t>
      </w:r>
      <w:r>
        <w:rPr>
          <w:rFonts w:ascii="Times New Roman"/>
          <w:color w:val="000000"/>
        </w:rPr>
        <w:t xml:space="preserve">, </w:t>
      </w:r>
      <w:r>
        <w:rPr>
          <w:rFonts w:ascii="Times New Roman"/>
          <w:color w:val="000000"/>
        </w:rPr>
        <w:t>“</w:t>
      </w:r>
      <w:r>
        <w:rPr>
          <w:rFonts w:ascii="Times New Roman"/>
          <w:color w:val="000000"/>
        </w:rPr>
        <w:t>the transcendence of any particular culture</w:t>
      </w:r>
      <w:r>
        <w:rPr>
          <w:rFonts w:ascii="Times New Roman"/>
          <w:color w:val="000000"/>
        </w:rPr>
        <w:t>”</w:t>
      </w:r>
      <w:r>
        <w:rPr>
          <w:rFonts w:ascii="Times New Roman"/>
          <w:color w:val="000000"/>
        </w:rPr>
        <w:t xml:space="preserve"> (p. 171); and values derived from a </w:t>
      </w:r>
      <w:r>
        <w:rPr>
          <w:rFonts w:ascii="Times New Roman"/>
          <w:color w:val="000000"/>
        </w:rPr>
        <w:t>“</w:t>
      </w:r>
      <w:r>
        <w:rPr>
          <w:rFonts w:ascii="Times New Roman"/>
          <w:color w:val="000000"/>
        </w:rPr>
        <w:t>source trait of acceptance</w:t>
      </w:r>
      <w:r>
        <w:rPr>
          <w:rFonts w:ascii="Times New Roman"/>
          <w:color w:val="000000"/>
        </w:rPr>
        <w:t>”</w:t>
      </w:r>
      <w:r>
        <w:rPr>
          <w:rFonts w:ascii="Times New Roman"/>
          <w:color w:val="000000"/>
        </w:rPr>
        <w:t xml:space="preserve"> (p. 177). Maslow, resisting the presentation of self-actualization as a pure state of human perfection, noted distinctive flaws in self-actualizers, like being </w:t>
      </w:r>
      <w:r>
        <w:rPr>
          <w:rFonts w:ascii="Times New Roman"/>
          <w:color w:val="000000"/>
        </w:rPr>
        <w:t>“</w:t>
      </w:r>
      <w:r>
        <w:rPr>
          <w:rFonts w:ascii="Times New Roman"/>
          <w:color w:val="000000"/>
        </w:rPr>
        <w:t>occasionally capable of an extraordinary and unexpected ruthlessness</w:t>
      </w:r>
      <w:r>
        <w:rPr>
          <w:rFonts w:ascii="Times New Roman"/>
          <w:color w:val="000000"/>
        </w:rPr>
        <w:t>”</w:t>
      </w:r>
      <w:r>
        <w:rPr>
          <w:rFonts w:ascii="Times New Roman"/>
          <w:color w:val="000000"/>
        </w:rPr>
        <w:t xml:space="preserve"> and </w:t>
      </w:r>
      <w:r>
        <w:rPr>
          <w:rFonts w:ascii="Times New Roman"/>
          <w:color w:val="000000"/>
        </w:rPr>
        <w:t>“</w:t>
      </w:r>
      <w:r>
        <w:rPr>
          <w:rFonts w:ascii="Times New Roman"/>
          <w:color w:val="000000"/>
        </w:rPr>
        <w:t>surgical coldness</w:t>
      </w:r>
      <w:r>
        <w:rPr>
          <w:rFonts w:ascii="Times New Roman"/>
          <w:color w:val="000000"/>
        </w:rPr>
        <w:t>”</w:t>
      </w:r>
      <w:r>
        <w:rPr>
          <w:rFonts w:ascii="Times New Roman"/>
          <w:color w:val="000000"/>
        </w:rPr>
        <w:t xml:space="preserve"> (p. 175).</w:t>
      </w:r>
    </w:p>
    <w:p w:rsidR="003A25ED" w:rsidRDefault="003A25ED" w:rsidP="003A25ED">
      <w:pPr>
        <w:spacing w:after="0"/>
        <w:rPr>
          <w:rFonts w:ascii="Times New Roman"/>
          <w:color w:val="000000"/>
        </w:rPr>
      </w:pPr>
      <w:bookmarkStart w:id="8" w:name="Par4"/>
      <w:bookmarkEnd w:id="7"/>
    </w:p>
    <w:p w:rsidR="00B3176B" w:rsidRDefault="003A25ED" w:rsidP="003A25ED">
      <w:pPr>
        <w:spacing w:after="0"/>
      </w:pPr>
      <w:r>
        <w:rPr>
          <w:rFonts w:ascii="Times New Roman"/>
          <w:color w:val="000000"/>
        </w:rPr>
        <w:t xml:space="preserve">Maslow was particularly fascinated by the ability of self-actualized individuals to resolve apparent dichotomies, like those between selfishness and unselfishness and sexuality and spirituality. Maslow also noted, </w:t>
      </w:r>
      <w:r>
        <w:rPr>
          <w:rFonts w:ascii="Times New Roman"/>
          <w:color w:val="000000"/>
        </w:rPr>
        <w:t>“</w:t>
      </w:r>
      <w:r>
        <w:rPr>
          <w:rFonts w:ascii="Times New Roman"/>
          <w:color w:val="000000"/>
        </w:rPr>
        <w:t>in these people, the id, the ego and the superego are collaborative and synergic; they do not war with each other nor are their interests in basic disagreement as they are in neurotic people</w:t>
      </w:r>
      <w:r>
        <w:rPr>
          <w:rFonts w:ascii="Times New Roman"/>
          <w:color w:val="000000"/>
        </w:rPr>
        <w:t>”</w:t>
      </w:r>
      <w:r>
        <w:rPr>
          <w:rFonts w:ascii="Times New Roman"/>
          <w:color w:val="000000"/>
        </w:rPr>
        <w:t xml:space="preserve"> (p. 179).</w:t>
      </w:r>
    </w:p>
    <w:p w:rsidR="003A25ED" w:rsidRDefault="003A25ED" w:rsidP="003A25ED">
      <w:pPr>
        <w:spacing w:after="0"/>
        <w:rPr>
          <w:rFonts w:ascii="Times New Roman"/>
          <w:color w:val="000000"/>
        </w:rPr>
      </w:pPr>
      <w:bookmarkStart w:id="9" w:name="Par5"/>
      <w:bookmarkEnd w:id="8"/>
    </w:p>
    <w:p w:rsidR="00B3176B" w:rsidRDefault="003A25ED" w:rsidP="003A25ED">
      <w:pPr>
        <w:spacing w:after="0"/>
      </w:pPr>
      <w:r>
        <w:rPr>
          <w:rFonts w:ascii="Times New Roman"/>
          <w:color w:val="000000"/>
        </w:rPr>
        <w:t xml:space="preserve">This ability to reconcile or transcend apparent opposites is also often associated with Daoism, a worldview that Maslow frequently references. The </w:t>
      </w:r>
      <w:proofErr w:type="spellStart"/>
      <w:r>
        <w:rPr>
          <w:rFonts w:ascii="Times New Roman"/>
          <w:color w:val="000000"/>
        </w:rPr>
        <w:t>Daoist</w:t>
      </w:r>
      <w:proofErr w:type="spellEnd"/>
      <w:r>
        <w:rPr>
          <w:rFonts w:ascii="Times New Roman"/>
          <w:color w:val="000000"/>
        </w:rPr>
        <w:t xml:space="preserve"> concept of </w:t>
      </w:r>
      <w:proofErr w:type="spellStart"/>
      <w:r>
        <w:rPr>
          <w:rFonts w:ascii="Times New Roman"/>
          <w:i/>
          <w:color w:val="000000"/>
        </w:rPr>
        <w:t>wu-wei</w:t>
      </w:r>
      <w:proofErr w:type="spellEnd"/>
      <w:r>
        <w:rPr>
          <w:rFonts w:ascii="Times New Roman"/>
          <w:color w:val="000000"/>
        </w:rPr>
        <w:t xml:space="preserve">, or </w:t>
      </w:r>
      <w:proofErr w:type="spellStart"/>
      <w:r>
        <w:rPr>
          <w:rFonts w:ascii="Times New Roman"/>
          <w:color w:val="000000"/>
        </w:rPr>
        <w:t>nonstriving</w:t>
      </w:r>
      <w:proofErr w:type="spellEnd"/>
      <w:r>
        <w:rPr>
          <w:rFonts w:ascii="Times New Roman"/>
          <w:color w:val="000000"/>
        </w:rPr>
        <w:t xml:space="preserve"> (with the implication of achieving virtuosity at something without striving), had a notable influence on Maslow</w:t>
      </w:r>
      <w:r>
        <w:rPr>
          <w:rFonts w:ascii="Times New Roman"/>
          <w:color w:val="000000"/>
        </w:rPr>
        <w:t>’</w:t>
      </w:r>
      <w:r>
        <w:rPr>
          <w:rFonts w:ascii="Times New Roman"/>
          <w:color w:val="000000"/>
        </w:rPr>
        <w:t xml:space="preserve">s understanding of self-actualization. Referencing </w:t>
      </w:r>
      <w:proofErr w:type="spellStart"/>
      <w:r>
        <w:rPr>
          <w:rFonts w:ascii="Times New Roman"/>
          <w:color w:val="000000"/>
        </w:rPr>
        <w:t>Daoist</w:t>
      </w:r>
      <w:proofErr w:type="spellEnd"/>
      <w:r>
        <w:rPr>
          <w:rFonts w:ascii="Times New Roman"/>
          <w:color w:val="000000"/>
        </w:rPr>
        <w:t xml:space="preserve"> philosopher </w:t>
      </w:r>
      <w:proofErr w:type="spellStart"/>
      <w:r>
        <w:rPr>
          <w:rFonts w:ascii="Times New Roman"/>
          <w:color w:val="000000"/>
        </w:rPr>
        <w:t>Laozi</w:t>
      </w:r>
      <w:proofErr w:type="spellEnd"/>
      <w:r>
        <w:rPr>
          <w:rFonts w:ascii="Times New Roman"/>
          <w:color w:val="000000"/>
        </w:rPr>
        <w:t>, Maslow uses learning to dance to illustrate movement toward, and ultimate experience of, the self-actualized state:</w:t>
      </w:r>
    </w:p>
    <w:p w:rsidR="003A25ED" w:rsidRDefault="003A25ED" w:rsidP="003A25ED">
      <w:pPr>
        <w:spacing w:after="0"/>
        <w:rPr>
          <w:rFonts w:ascii="Times New Roman"/>
          <w:color w:val="000000"/>
        </w:rPr>
      </w:pPr>
      <w:bookmarkStart w:id="10" w:name="Par6"/>
    </w:p>
    <w:p w:rsidR="00B3176B" w:rsidRPr="003A25ED" w:rsidRDefault="003A25ED" w:rsidP="003A25ED">
      <w:pPr>
        <w:spacing w:after="0"/>
        <w:ind w:left="720"/>
        <w:rPr>
          <w:rFonts w:ascii="Helvetica" w:hAnsi="Helvetica"/>
          <w:sz w:val="18"/>
        </w:rPr>
      </w:pPr>
      <w:r w:rsidRPr="003A25ED">
        <w:rPr>
          <w:rFonts w:ascii="Helvetica" w:hAnsi="Helvetica"/>
          <w:color w:val="000000"/>
          <w:sz w:val="18"/>
        </w:rPr>
        <w:t xml:space="preserve">One must “learn” for such purpose to be able to drop inhibitions, self-consciousness, will, control, acculturation, and dignity. (“When once you are free from all seeming, from all craving and lusting, then you will move of your own impulse, without so much as knowing that you move” – Lao </w:t>
      </w:r>
      <w:proofErr w:type="spellStart"/>
      <w:r w:rsidRPr="003A25ED">
        <w:rPr>
          <w:rFonts w:ascii="Helvetica" w:hAnsi="Helvetica"/>
          <w:color w:val="000000"/>
          <w:sz w:val="18"/>
        </w:rPr>
        <w:t>Tse</w:t>
      </w:r>
      <w:proofErr w:type="spellEnd"/>
      <w:r w:rsidRPr="003A25ED">
        <w:rPr>
          <w:rFonts w:ascii="Helvetica" w:hAnsi="Helvetica"/>
          <w:color w:val="000000"/>
          <w:sz w:val="18"/>
        </w:rPr>
        <w:t xml:space="preserve"> [</w:t>
      </w:r>
      <w:proofErr w:type="spellStart"/>
      <w:r w:rsidRPr="003A25ED">
        <w:rPr>
          <w:rFonts w:ascii="Helvetica" w:hAnsi="Helvetica"/>
          <w:color w:val="000000"/>
          <w:sz w:val="18"/>
        </w:rPr>
        <w:t>Laozi</w:t>
      </w:r>
      <w:proofErr w:type="spellEnd"/>
      <w:r w:rsidRPr="003A25ED">
        <w:rPr>
          <w:rFonts w:ascii="Helvetica" w:hAnsi="Helvetica"/>
          <w:color w:val="000000"/>
          <w:sz w:val="18"/>
        </w:rPr>
        <w:t>])…. [</w:t>
      </w:r>
      <w:proofErr w:type="gramStart"/>
      <w:r w:rsidRPr="003A25ED">
        <w:rPr>
          <w:rFonts w:ascii="Helvetica" w:hAnsi="Helvetica"/>
          <w:color w:val="000000"/>
          <w:sz w:val="18"/>
        </w:rPr>
        <w:t>D]</w:t>
      </w:r>
      <w:proofErr w:type="spellStart"/>
      <w:r w:rsidRPr="003A25ED">
        <w:rPr>
          <w:rFonts w:ascii="Helvetica" w:hAnsi="Helvetica"/>
          <w:color w:val="000000"/>
          <w:sz w:val="18"/>
        </w:rPr>
        <w:t>evelopment</w:t>
      </w:r>
      <w:proofErr w:type="spellEnd"/>
      <w:proofErr w:type="gramEnd"/>
      <w:r w:rsidRPr="003A25ED">
        <w:rPr>
          <w:rFonts w:ascii="Helvetica" w:hAnsi="Helvetica"/>
          <w:color w:val="000000"/>
          <w:sz w:val="18"/>
        </w:rPr>
        <w:t xml:space="preserve"> then proceeds from within rather than from without, and paradoxically the highest motive is to be unmotivated and non-striving, i.e., to behave purely expressively.” (Maslow </w:t>
      </w:r>
      <w:hyperlink w:anchor="CR6">
        <w:r w:rsidRPr="003A25ED">
          <w:rPr>
            <w:rStyle w:val="Hyperlink"/>
            <w:rFonts w:ascii="Helvetica" w:hAnsi="Helvetica"/>
            <w:i/>
            <w:color w:val="0000FF"/>
            <w:sz w:val="18"/>
          </w:rPr>
          <w:t>1954</w:t>
        </w:r>
      </w:hyperlink>
      <w:r w:rsidRPr="003A25ED">
        <w:rPr>
          <w:rFonts w:ascii="Helvetica" w:hAnsi="Helvetica"/>
          <w:color w:val="000000"/>
          <w:sz w:val="18"/>
        </w:rPr>
        <w:t>/1970, pp. 134–135)</w:t>
      </w:r>
    </w:p>
    <w:bookmarkEnd w:id="10"/>
    <w:p w:rsidR="003A25ED" w:rsidRDefault="003A25ED" w:rsidP="003A25ED">
      <w:pPr>
        <w:spacing w:after="0"/>
        <w:rPr>
          <w:rFonts w:ascii="Times New Roman"/>
          <w:color w:val="000000"/>
        </w:rPr>
      </w:pPr>
    </w:p>
    <w:p w:rsidR="00B3176B" w:rsidRDefault="003A25ED" w:rsidP="003A25ED">
      <w:pPr>
        <w:spacing w:after="0"/>
      </w:pPr>
      <w:r>
        <w:rPr>
          <w:rFonts w:ascii="Times New Roman"/>
          <w:color w:val="000000"/>
        </w:rPr>
        <w:t xml:space="preserve">Maslow thus anticipated that reaching the expressive state of self-actualization might require some initial striving, but that upon reaching it all striving would fall away. Maslow also expected that individuals would not even begin to strive for self-actualization until other, more basic needs </w:t>
      </w:r>
      <w:r>
        <w:rPr>
          <w:rFonts w:ascii="Times New Roman"/>
          <w:color w:val="000000"/>
        </w:rPr>
        <w:t>–</w:t>
      </w:r>
      <w:r>
        <w:rPr>
          <w:rFonts w:ascii="Times New Roman"/>
          <w:color w:val="000000"/>
        </w:rPr>
        <w:t xml:space="preserve"> those described in his </w:t>
      </w:r>
      <w:r>
        <w:rPr>
          <w:rFonts w:ascii="Times New Roman"/>
          <w:color w:val="000000"/>
        </w:rPr>
        <w:t>“</w:t>
      </w:r>
      <w:r>
        <w:rPr>
          <w:rFonts w:ascii="Times New Roman"/>
          <w:color w:val="000000"/>
        </w:rPr>
        <w:t>hierarchy of needs</w:t>
      </w:r>
      <w:r>
        <w:rPr>
          <w:rFonts w:ascii="Times New Roman"/>
          <w:color w:val="000000"/>
        </w:rPr>
        <w:t>”</w:t>
      </w:r>
      <w:r>
        <w:rPr>
          <w:rFonts w:ascii="Times New Roman"/>
          <w:color w:val="000000"/>
        </w:rPr>
        <w:t xml:space="preserve"> </w:t>
      </w:r>
      <w:r>
        <w:rPr>
          <w:rFonts w:ascii="Times New Roman"/>
          <w:color w:val="000000"/>
        </w:rPr>
        <w:t>–</w:t>
      </w:r>
      <w:r>
        <w:rPr>
          <w:rFonts w:ascii="Times New Roman"/>
          <w:color w:val="000000"/>
        </w:rPr>
        <w:t xml:space="preserve"> had all been fully or partially met.</w:t>
      </w:r>
    </w:p>
    <w:p w:rsidR="00B3176B" w:rsidRDefault="00B3176B" w:rsidP="003A25ED">
      <w:pPr>
        <w:spacing w:after="0"/>
      </w:pPr>
      <w:bookmarkStart w:id="11" w:name="Sec3"/>
      <w:bookmarkEnd w:id="9"/>
      <w:bookmarkEnd w:id="6"/>
    </w:p>
    <w:p w:rsidR="00B3176B" w:rsidRDefault="003A25ED" w:rsidP="003A25ED">
      <w:pPr>
        <w:spacing w:after="0"/>
      </w:pPr>
      <w:r>
        <w:rPr>
          <w:rFonts w:ascii="Georgia"/>
          <w:color w:val="000000"/>
          <w:sz w:val="36"/>
        </w:rPr>
        <w:t>Broader Context of the Human Potential Movement and Humanistic Psychology</w:t>
      </w:r>
    </w:p>
    <w:p w:rsidR="003A25ED" w:rsidRDefault="003A25ED" w:rsidP="003A25ED">
      <w:pPr>
        <w:spacing w:after="0"/>
        <w:rPr>
          <w:rFonts w:ascii="Times New Roman"/>
          <w:color w:val="000000"/>
        </w:rPr>
      </w:pPr>
      <w:bookmarkStart w:id="12" w:name="Par7"/>
    </w:p>
    <w:p w:rsidR="00B3176B" w:rsidRDefault="003A25ED" w:rsidP="003A25ED">
      <w:pPr>
        <w:spacing w:after="0"/>
      </w:pPr>
      <w:r>
        <w:rPr>
          <w:rFonts w:ascii="Times New Roman"/>
          <w:color w:val="000000"/>
        </w:rPr>
        <w:t xml:space="preserve">Maslow took an interest in this spontaneously expressive, opposite-reconciling state </w:t>
      </w:r>
      <w:r w:rsidR="002509B7">
        <w:rPr>
          <w:rFonts w:ascii="Times New Roman"/>
          <w:color w:val="000000"/>
        </w:rPr>
        <w:t>of being in the context of the Human Potential M</w:t>
      </w:r>
      <w:r>
        <w:rPr>
          <w:rFonts w:ascii="Times New Roman"/>
          <w:color w:val="000000"/>
        </w:rPr>
        <w:t>ovement and the humanistic psychology tradition. He was</w:t>
      </w:r>
      <w:r w:rsidR="002509B7">
        <w:rPr>
          <w:rFonts w:ascii="Times New Roman"/>
          <w:color w:val="000000"/>
        </w:rPr>
        <w:t xml:space="preserve"> a central figure in both. The Human Potential M</w:t>
      </w:r>
      <w:r>
        <w:rPr>
          <w:rFonts w:ascii="Times New Roman"/>
          <w:color w:val="000000"/>
        </w:rPr>
        <w:t xml:space="preserve">ovement belongs to a broad class of </w:t>
      </w:r>
      <w:r>
        <w:rPr>
          <w:rFonts w:ascii="Times New Roman"/>
          <w:color w:val="000000"/>
        </w:rPr>
        <w:t>“</w:t>
      </w:r>
      <w:r>
        <w:rPr>
          <w:rFonts w:ascii="Times New Roman"/>
          <w:color w:val="000000"/>
        </w:rPr>
        <w:t>true self</w:t>
      </w:r>
      <w:r>
        <w:rPr>
          <w:rFonts w:ascii="Times New Roman"/>
          <w:color w:val="000000"/>
        </w:rPr>
        <w:t>”</w:t>
      </w:r>
      <w:r>
        <w:rPr>
          <w:rFonts w:ascii="Times New Roman"/>
          <w:color w:val="000000"/>
        </w:rPr>
        <w:t xml:space="preserve">-cultivating therapeutic social movements. Historian of psychotherapy Philip Cushman has argued that these </w:t>
      </w:r>
      <w:r>
        <w:rPr>
          <w:rFonts w:ascii="Times New Roman"/>
          <w:color w:val="000000"/>
        </w:rPr>
        <w:t>“</w:t>
      </w:r>
      <w:r>
        <w:rPr>
          <w:rFonts w:ascii="Times New Roman"/>
          <w:color w:val="000000"/>
        </w:rPr>
        <w:t>true self</w:t>
      </w:r>
      <w:r>
        <w:rPr>
          <w:rFonts w:ascii="Times New Roman"/>
          <w:color w:val="000000"/>
        </w:rPr>
        <w:t>”</w:t>
      </w:r>
      <w:r>
        <w:rPr>
          <w:rFonts w:ascii="Times New Roman"/>
          <w:color w:val="000000"/>
        </w:rPr>
        <w:t xml:space="preserve"> movements were popular in the United States at least since the nineteenth century and took the form of </w:t>
      </w:r>
      <w:proofErr w:type="gramStart"/>
      <w:r>
        <w:rPr>
          <w:rFonts w:ascii="Times New Roman"/>
          <w:color w:val="000000"/>
        </w:rPr>
        <w:t>scientifically-framed</w:t>
      </w:r>
      <w:proofErr w:type="gramEnd"/>
      <w:r>
        <w:rPr>
          <w:rFonts w:ascii="Times New Roman"/>
          <w:color w:val="000000"/>
        </w:rPr>
        <w:t xml:space="preserve"> </w:t>
      </w:r>
      <w:proofErr w:type="spellStart"/>
      <w:r>
        <w:rPr>
          <w:rFonts w:ascii="Times New Roman"/>
          <w:color w:val="000000"/>
        </w:rPr>
        <w:t>reworkings</w:t>
      </w:r>
      <w:proofErr w:type="spellEnd"/>
      <w:r>
        <w:rPr>
          <w:rFonts w:ascii="Times New Roman"/>
          <w:color w:val="000000"/>
        </w:rPr>
        <w:t xml:space="preserve"> of Protestant individualism (Cushman </w:t>
      </w:r>
      <w:hyperlink w:anchor="CR2">
        <w:r>
          <w:rPr>
            <w:rStyle w:val="Hyperlink"/>
            <w:rFonts w:ascii="Times New Roman"/>
            <w:i/>
            <w:color w:val="0000FF"/>
          </w:rPr>
          <w:t>1995</w:t>
        </w:r>
      </w:hyperlink>
      <w:r>
        <w:rPr>
          <w:rFonts w:ascii="Times New Roman"/>
          <w:color w:val="000000"/>
        </w:rPr>
        <w:t>).</w:t>
      </w:r>
    </w:p>
    <w:p w:rsidR="003A25ED" w:rsidRDefault="003A25ED" w:rsidP="003A25ED">
      <w:pPr>
        <w:spacing w:after="0"/>
        <w:rPr>
          <w:rFonts w:ascii="Times New Roman"/>
          <w:color w:val="000000"/>
        </w:rPr>
      </w:pPr>
      <w:bookmarkStart w:id="13" w:name="Par8"/>
      <w:bookmarkEnd w:id="12"/>
    </w:p>
    <w:p w:rsidR="003A25ED" w:rsidRDefault="002509B7" w:rsidP="003A25ED">
      <w:pPr>
        <w:spacing w:after="0"/>
        <w:rPr>
          <w:rFonts w:ascii="Times New Roman"/>
          <w:color w:val="000000"/>
        </w:rPr>
      </w:pPr>
      <w:r>
        <w:rPr>
          <w:rFonts w:ascii="Times New Roman"/>
          <w:color w:val="000000"/>
        </w:rPr>
        <w:t>The Human Potential M</w:t>
      </w:r>
      <w:r w:rsidR="003A25ED">
        <w:rPr>
          <w:rFonts w:ascii="Times New Roman"/>
          <w:color w:val="000000"/>
        </w:rPr>
        <w:t>ovement, though influenced by this relatively unique American tradition, was also responsive to and generally continuous with the psychoanalytic or psychodynamic movement. Humanistic psychologists, while accepting Freud</w:t>
      </w:r>
      <w:r w:rsidR="003A25ED">
        <w:rPr>
          <w:rFonts w:ascii="Times New Roman"/>
          <w:color w:val="000000"/>
        </w:rPr>
        <w:t>’</w:t>
      </w:r>
      <w:r w:rsidR="003A25ED">
        <w:rPr>
          <w:rFonts w:ascii="Times New Roman"/>
          <w:color w:val="000000"/>
        </w:rPr>
        <w:t>s notion of a dynamic unconscious whose contents were of therapeutic interest, did not accept Freud</w:t>
      </w:r>
      <w:r w:rsidR="003A25ED">
        <w:rPr>
          <w:rFonts w:ascii="Times New Roman"/>
          <w:color w:val="000000"/>
        </w:rPr>
        <w:t>’</w:t>
      </w:r>
      <w:r w:rsidR="003A25ED">
        <w:rPr>
          <w:rFonts w:ascii="Times New Roman"/>
          <w:color w:val="000000"/>
        </w:rPr>
        <w:t xml:space="preserve">s pessimistic view that the best outcome any human being could expect was </w:t>
      </w:r>
      <w:r w:rsidR="003A25ED">
        <w:rPr>
          <w:rFonts w:ascii="Times New Roman"/>
          <w:color w:val="000000"/>
        </w:rPr>
        <w:t>“</w:t>
      </w:r>
      <w:r w:rsidR="003A25ED">
        <w:rPr>
          <w:rFonts w:ascii="Times New Roman"/>
          <w:color w:val="000000"/>
        </w:rPr>
        <w:t>common unhappiness</w:t>
      </w:r>
      <w:r w:rsidR="003A25ED">
        <w:rPr>
          <w:rFonts w:ascii="Times New Roman"/>
          <w:color w:val="000000"/>
        </w:rPr>
        <w:t>”</w:t>
      </w:r>
      <w:r w:rsidR="003A25ED">
        <w:rPr>
          <w:rFonts w:ascii="Times New Roman"/>
          <w:color w:val="000000"/>
        </w:rPr>
        <w:t xml:space="preserve"> (Freud and Breuer </w:t>
      </w:r>
      <w:hyperlink w:anchor="CR4">
        <w:r w:rsidR="003A25ED">
          <w:rPr>
            <w:rStyle w:val="Hyperlink"/>
            <w:rFonts w:ascii="Times New Roman"/>
            <w:i/>
            <w:color w:val="0000FF"/>
          </w:rPr>
          <w:t>1895</w:t>
        </w:r>
      </w:hyperlink>
      <w:r w:rsidR="003A25ED">
        <w:rPr>
          <w:rFonts w:ascii="Times New Roman"/>
          <w:color w:val="000000"/>
        </w:rPr>
        <w:t>/2004, p. 305). Freud imagined peak psychological health as being freed from neurosis and psychosis by psychoanalysis, but still being necessarily unsatisfied. Freud (</w:t>
      </w:r>
      <w:hyperlink w:anchor="CR3">
        <w:r w:rsidR="003A25ED">
          <w:rPr>
            <w:rStyle w:val="Hyperlink"/>
            <w:rFonts w:ascii="Times New Roman"/>
            <w:i/>
            <w:color w:val="0000FF"/>
          </w:rPr>
          <w:t>1930</w:t>
        </w:r>
      </w:hyperlink>
      <w:r w:rsidR="003A25ED">
        <w:rPr>
          <w:rFonts w:ascii="Times New Roman"/>
          <w:color w:val="000000"/>
        </w:rPr>
        <w:t xml:space="preserve">/2010) argued that dissatisfaction was inescapable because the ever-pressing drives rooted in our evolutionary past (the instinctive drives of </w:t>
      </w:r>
      <w:r w:rsidR="003A25ED">
        <w:rPr>
          <w:rFonts w:ascii="Times New Roman"/>
          <w:color w:val="000000"/>
        </w:rPr>
        <w:t>“</w:t>
      </w:r>
      <w:r w:rsidR="003A25ED">
        <w:rPr>
          <w:rFonts w:ascii="Times New Roman"/>
          <w:color w:val="000000"/>
        </w:rPr>
        <w:t>the id</w:t>
      </w:r>
      <w:r w:rsidR="003A25ED">
        <w:rPr>
          <w:rFonts w:ascii="Times New Roman"/>
          <w:color w:val="000000"/>
        </w:rPr>
        <w:t>”</w:t>
      </w:r>
      <w:r w:rsidR="003A25ED">
        <w:rPr>
          <w:rFonts w:ascii="Times New Roman"/>
          <w:color w:val="000000"/>
        </w:rPr>
        <w:t xml:space="preserve">) are incompatible both with our early childhood moral training (consciously and unconsciously embedded </w:t>
      </w:r>
      <w:proofErr w:type="gramStart"/>
      <w:r w:rsidR="003A25ED">
        <w:rPr>
          <w:rFonts w:ascii="Times New Roman"/>
          <w:color w:val="000000"/>
        </w:rPr>
        <w:t>in</w:t>
      </w:r>
      <w:proofErr w:type="gramEnd"/>
      <w:r w:rsidR="003A25ED">
        <w:rPr>
          <w:rFonts w:ascii="Times New Roman"/>
          <w:color w:val="000000"/>
        </w:rPr>
        <w:t xml:space="preserve"> our </w:t>
      </w:r>
      <w:r w:rsidR="003A25ED">
        <w:rPr>
          <w:rFonts w:ascii="Times New Roman"/>
          <w:color w:val="000000"/>
        </w:rPr>
        <w:t>“</w:t>
      </w:r>
      <w:r w:rsidR="003A25ED">
        <w:rPr>
          <w:rFonts w:ascii="Times New Roman"/>
          <w:color w:val="000000"/>
        </w:rPr>
        <w:t>superego</w:t>
      </w:r>
      <w:r w:rsidR="003A25ED">
        <w:rPr>
          <w:rFonts w:ascii="Times New Roman"/>
          <w:color w:val="000000"/>
        </w:rPr>
        <w:t>”</w:t>
      </w:r>
      <w:r w:rsidR="003A25ED">
        <w:rPr>
          <w:rFonts w:ascii="Times New Roman"/>
          <w:color w:val="000000"/>
        </w:rPr>
        <w:t xml:space="preserve">) and with maintaining a civilized social order (one of the many practical aspirations of </w:t>
      </w:r>
      <w:r w:rsidR="003A25ED">
        <w:rPr>
          <w:rFonts w:ascii="Times New Roman"/>
          <w:color w:val="000000"/>
        </w:rPr>
        <w:t>“</w:t>
      </w:r>
      <w:r w:rsidR="003A25ED">
        <w:rPr>
          <w:rFonts w:ascii="Times New Roman"/>
          <w:color w:val="000000"/>
        </w:rPr>
        <w:t>the ego</w:t>
      </w:r>
      <w:r w:rsidR="003A25ED">
        <w:rPr>
          <w:rFonts w:ascii="Times New Roman"/>
          <w:color w:val="000000"/>
        </w:rPr>
        <w:t>”</w:t>
      </w:r>
      <w:r w:rsidR="003A25ED">
        <w:rPr>
          <w:rFonts w:ascii="Times New Roman"/>
          <w:color w:val="000000"/>
        </w:rPr>
        <w:t>).</w:t>
      </w:r>
    </w:p>
    <w:p w:rsidR="00B3176B" w:rsidRDefault="00B3176B" w:rsidP="003A25ED">
      <w:pPr>
        <w:spacing w:after="0"/>
      </w:pPr>
    </w:p>
    <w:p w:rsidR="00B3176B" w:rsidRDefault="003A25ED" w:rsidP="003A25ED">
      <w:pPr>
        <w:spacing w:after="0"/>
      </w:pPr>
      <w:bookmarkStart w:id="14" w:name="Par9"/>
      <w:bookmarkEnd w:id="13"/>
      <w:r>
        <w:rPr>
          <w:rFonts w:ascii="Times New Roman"/>
          <w:color w:val="000000"/>
        </w:rPr>
        <w:t>“</w:t>
      </w:r>
      <w:r>
        <w:rPr>
          <w:rFonts w:ascii="Times New Roman"/>
          <w:color w:val="000000"/>
        </w:rPr>
        <w:t>True self</w:t>
      </w:r>
      <w:r>
        <w:rPr>
          <w:rFonts w:ascii="Times New Roman"/>
          <w:color w:val="000000"/>
        </w:rPr>
        <w:t>”</w:t>
      </w:r>
      <w:r w:rsidR="002509B7">
        <w:rPr>
          <w:rFonts w:ascii="Times New Roman"/>
          <w:color w:val="000000"/>
        </w:rPr>
        <w:t xml:space="preserve"> movements, including the Human Potential M</w:t>
      </w:r>
      <w:r>
        <w:rPr>
          <w:rFonts w:ascii="Times New Roman"/>
          <w:color w:val="000000"/>
        </w:rPr>
        <w:t xml:space="preserve">ovement, imagined a best outcome much closer to an individualized heaven state, a pinnacle of near perfection, or at least coherent wholeness and integration (Cushman </w:t>
      </w:r>
      <w:hyperlink w:anchor="CR2">
        <w:r>
          <w:rPr>
            <w:rStyle w:val="Hyperlink"/>
            <w:rFonts w:ascii="Times New Roman"/>
            <w:i/>
            <w:color w:val="0000FF"/>
          </w:rPr>
          <w:t>1995</w:t>
        </w:r>
      </w:hyperlink>
      <w:r>
        <w:rPr>
          <w:rFonts w:ascii="Times New Roman"/>
          <w:color w:val="000000"/>
        </w:rPr>
        <w:t>). The findings of Gestalt psychologists that various organisms, including humans, tend to spontaneously perceive whole and relation-sensitive forms from a complex and potentially fragmented sensory input had a strong the</w:t>
      </w:r>
      <w:r w:rsidR="002509B7">
        <w:rPr>
          <w:rFonts w:ascii="Times New Roman"/>
          <w:color w:val="000000"/>
        </w:rPr>
        <w:t>oretical influence on both the Human Potential M</w:t>
      </w:r>
      <w:r>
        <w:rPr>
          <w:rFonts w:ascii="Times New Roman"/>
          <w:color w:val="000000"/>
        </w:rPr>
        <w:t xml:space="preserve">ovement and humanistic psychology (Maslow </w:t>
      </w:r>
      <w:hyperlink w:anchor="CR6">
        <w:r>
          <w:rPr>
            <w:rStyle w:val="Hyperlink"/>
            <w:rFonts w:ascii="Times New Roman"/>
            <w:i/>
            <w:color w:val="0000FF"/>
          </w:rPr>
          <w:t>1954</w:t>
        </w:r>
      </w:hyperlink>
      <w:r>
        <w:rPr>
          <w:rFonts w:ascii="Times New Roman"/>
          <w:color w:val="000000"/>
        </w:rPr>
        <w:t>/1970, pp. 305</w:t>
      </w:r>
      <w:r>
        <w:rPr>
          <w:rFonts w:ascii="Times New Roman"/>
          <w:color w:val="000000"/>
        </w:rPr>
        <w:t>–</w:t>
      </w:r>
      <w:r>
        <w:rPr>
          <w:rFonts w:ascii="Times New Roman"/>
          <w:color w:val="000000"/>
        </w:rPr>
        <w:t>307). To the extent, the story of our perception is a striving for wholeness, humanistic psychology conceived the story of our general existence in similar terms.</w:t>
      </w:r>
    </w:p>
    <w:p w:rsidR="003A25ED" w:rsidRDefault="003A25ED" w:rsidP="003A25ED">
      <w:pPr>
        <w:spacing w:after="0"/>
        <w:rPr>
          <w:rFonts w:ascii="Times New Roman"/>
          <w:color w:val="000000"/>
        </w:rPr>
      </w:pPr>
      <w:bookmarkStart w:id="15" w:name="Par10"/>
      <w:bookmarkEnd w:id="14"/>
    </w:p>
    <w:p w:rsidR="00B3176B" w:rsidRDefault="002509B7" w:rsidP="003A25ED">
      <w:pPr>
        <w:spacing w:after="0"/>
      </w:pPr>
      <w:r>
        <w:rPr>
          <w:rFonts w:ascii="Times New Roman"/>
          <w:color w:val="000000"/>
        </w:rPr>
        <w:t>Key figures of the Human Potential M</w:t>
      </w:r>
      <w:r w:rsidR="003A25ED">
        <w:rPr>
          <w:rFonts w:ascii="Times New Roman"/>
          <w:color w:val="000000"/>
        </w:rPr>
        <w:t>ovement sometimes acknowledged the tension that Freud identified between unconscious drives and the aspiration to a civilized social order. However, these figures often treated the latter as a dispensable obstacle to full individual flourishing. Filmmaker Adam Curtis, in</w:t>
      </w:r>
      <w:r>
        <w:rPr>
          <w:rFonts w:ascii="Times New Roman"/>
          <w:color w:val="000000"/>
        </w:rPr>
        <w:t xml:space="preserve"> his BBC documentary about the Human Potential M</w:t>
      </w:r>
      <w:r w:rsidR="003A25ED">
        <w:rPr>
          <w:rFonts w:ascii="Times New Roman"/>
          <w:color w:val="000000"/>
        </w:rPr>
        <w:t xml:space="preserve">ovement (appropriately named, </w:t>
      </w:r>
      <w:r w:rsidR="003A25ED">
        <w:rPr>
          <w:rFonts w:ascii="Times New Roman"/>
          <w:i/>
          <w:color w:val="000000"/>
        </w:rPr>
        <w:t>There Is a Policeman Inside All Our Heads He Must Be Destroyed</w:t>
      </w:r>
      <w:r w:rsidR="003A25ED">
        <w:rPr>
          <w:rFonts w:ascii="Times New Roman"/>
          <w:color w:val="000000"/>
        </w:rPr>
        <w:t>), summarized the movement</w:t>
      </w:r>
      <w:r w:rsidR="003A25ED">
        <w:rPr>
          <w:rFonts w:ascii="Times New Roman"/>
          <w:color w:val="000000"/>
        </w:rPr>
        <w:t>’</w:t>
      </w:r>
      <w:r w:rsidR="003A25ED">
        <w:rPr>
          <w:rFonts w:ascii="Times New Roman"/>
          <w:color w:val="000000"/>
        </w:rPr>
        <w:t xml:space="preserve">s view as follows: </w:t>
      </w:r>
      <w:r w:rsidR="003A25ED">
        <w:rPr>
          <w:rFonts w:ascii="Times New Roman"/>
          <w:color w:val="000000"/>
        </w:rPr>
        <w:t>“</w:t>
      </w:r>
      <w:r w:rsidR="003A25ED">
        <w:rPr>
          <w:rFonts w:ascii="Times New Roman"/>
          <w:color w:val="000000"/>
        </w:rPr>
        <w:t>the unconscious forces inside the human mind</w:t>
      </w:r>
      <w:r w:rsidR="003A25ED">
        <w:rPr>
          <w:rFonts w:ascii="Times New Roman"/>
          <w:color w:val="000000"/>
        </w:rPr>
        <w:t>…</w:t>
      </w:r>
      <w:r w:rsidR="003A25ED">
        <w:rPr>
          <w:rFonts w:ascii="Times New Roman"/>
          <w:color w:val="000000"/>
        </w:rPr>
        <w:t xml:space="preserve"> were good. It was their repression by society that distorted them. That is what made people dangerous</w:t>
      </w:r>
      <w:r w:rsidR="003A25ED">
        <w:rPr>
          <w:rFonts w:ascii="Times New Roman"/>
          <w:color w:val="000000"/>
        </w:rPr>
        <w:t>”</w:t>
      </w:r>
      <w:r w:rsidR="003A25ED">
        <w:rPr>
          <w:rFonts w:ascii="Times New Roman"/>
          <w:color w:val="000000"/>
        </w:rPr>
        <w:t xml:space="preserve"> (Curtis </w:t>
      </w:r>
      <w:hyperlink w:anchor="CR1">
        <w:r w:rsidR="003A25ED">
          <w:rPr>
            <w:rStyle w:val="Hyperlink"/>
            <w:rFonts w:ascii="Times New Roman"/>
            <w:i/>
            <w:color w:val="0000FF"/>
          </w:rPr>
          <w:t>2002</w:t>
        </w:r>
      </w:hyperlink>
      <w:r w:rsidR="003A25ED">
        <w:rPr>
          <w:rFonts w:ascii="Times New Roman"/>
          <w:color w:val="000000"/>
        </w:rPr>
        <w:t>).</w:t>
      </w:r>
    </w:p>
    <w:p w:rsidR="003A25ED" w:rsidRDefault="003A25ED" w:rsidP="003A25ED">
      <w:pPr>
        <w:spacing w:after="0"/>
        <w:rPr>
          <w:rFonts w:ascii="Times New Roman"/>
          <w:color w:val="000000"/>
        </w:rPr>
      </w:pPr>
      <w:bookmarkStart w:id="16" w:name="Par11"/>
      <w:bookmarkEnd w:id="15"/>
    </w:p>
    <w:p w:rsidR="00B3176B" w:rsidRDefault="003A25ED" w:rsidP="003A25ED">
      <w:pPr>
        <w:spacing w:after="0"/>
      </w:pPr>
      <w:r>
        <w:rPr>
          <w:rFonts w:ascii="Times New Roman"/>
          <w:color w:val="000000"/>
        </w:rPr>
        <w:t>Maslow cautiously echoed this perspective:</w:t>
      </w:r>
    </w:p>
    <w:p w:rsidR="003A25ED" w:rsidRDefault="003A25ED" w:rsidP="003A25ED">
      <w:pPr>
        <w:spacing w:after="0"/>
        <w:rPr>
          <w:rFonts w:ascii="Times New Roman"/>
          <w:color w:val="000000"/>
        </w:rPr>
      </w:pPr>
      <w:bookmarkStart w:id="17" w:name="Par12"/>
    </w:p>
    <w:p w:rsidR="00B3176B" w:rsidRPr="003A25ED" w:rsidRDefault="003A25ED" w:rsidP="003A25ED">
      <w:pPr>
        <w:spacing w:after="0"/>
        <w:ind w:left="720"/>
        <w:rPr>
          <w:rFonts w:ascii="Helvetica" w:hAnsi="Helvetica"/>
          <w:sz w:val="18"/>
        </w:rPr>
      </w:pPr>
      <w:r w:rsidRPr="003A25ED">
        <w:rPr>
          <w:rFonts w:ascii="Helvetica" w:hAnsi="Helvetica"/>
          <w:color w:val="000000"/>
          <w:sz w:val="18"/>
        </w:rPr>
        <w:t>Many people still think of “the unconscious,” of regression, and of primary process cognition as necessarily unhealthy, or dangerous or bad. Psychotherapeutic experience is slowly teaching us otherwise. Our depths can also be good, or beautiful or desirable. (Toward a Psychology of Being, p. 184)</w:t>
      </w:r>
    </w:p>
    <w:p w:rsidR="003A25ED" w:rsidRDefault="003A25ED" w:rsidP="003A25ED">
      <w:pPr>
        <w:spacing w:after="0"/>
        <w:rPr>
          <w:rFonts w:ascii="Times New Roman"/>
          <w:color w:val="000000"/>
        </w:rPr>
      </w:pPr>
      <w:bookmarkStart w:id="18" w:name="Par13"/>
      <w:bookmarkEnd w:id="17"/>
      <w:bookmarkEnd w:id="16"/>
    </w:p>
    <w:p w:rsidR="00B3176B" w:rsidRDefault="003A25ED" w:rsidP="003A25ED">
      <w:pPr>
        <w:spacing w:after="0"/>
      </w:pPr>
      <w:r>
        <w:rPr>
          <w:rFonts w:ascii="Times New Roman"/>
          <w:color w:val="000000"/>
        </w:rPr>
        <w:t>The tradition of humanistic psychology, as a particular theoretical and therapeutic tradition, w</w:t>
      </w:r>
      <w:r w:rsidR="002509B7">
        <w:rPr>
          <w:rFonts w:ascii="Times New Roman"/>
          <w:color w:val="000000"/>
        </w:rPr>
        <w:t>as largely continuous with the Human Potential M</w:t>
      </w:r>
      <w:r>
        <w:rPr>
          <w:rFonts w:ascii="Times New Roman"/>
          <w:color w:val="000000"/>
        </w:rPr>
        <w:t xml:space="preserve">ovement that </w:t>
      </w:r>
      <w:proofErr w:type="spellStart"/>
      <w:r>
        <w:rPr>
          <w:rFonts w:ascii="Times New Roman"/>
          <w:color w:val="000000"/>
        </w:rPr>
        <w:t>Malsow</w:t>
      </w:r>
      <w:proofErr w:type="spellEnd"/>
      <w:r>
        <w:rPr>
          <w:rFonts w:ascii="Times New Roman"/>
          <w:color w:val="000000"/>
        </w:rPr>
        <w:t xml:space="preserve"> was central to. Humanistic psychology brought a more optimistic yet countercultural liberal perspective into the mainstream of American psychology</w:t>
      </w:r>
      <w:r w:rsidR="002509B7">
        <w:rPr>
          <w:rFonts w:ascii="Times New Roman"/>
          <w:color w:val="000000"/>
        </w:rPr>
        <w:t>, paralleling the way that the Human Potential M</w:t>
      </w:r>
      <w:r>
        <w:rPr>
          <w:rFonts w:ascii="Times New Roman"/>
          <w:color w:val="000000"/>
        </w:rPr>
        <w:t xml:space="preserve">ovement brought this perspective closer to the broader American mainstream. Humanistic psychologists aspired to be a </w:t>
      </w:r>
      <w:r>
        <w:rPr>
          <w:rFonts w:ascii="Times New Roman"/>
          <w:color w:val="000000"/>
        </w:rPr>
        <w:t>“</w:t>
      </w:r>
      <w:r>
        <w:rPr>
          <w:rFonts w:ascii="Times New Roman"/>
          <w:color w:val="000000"/>
        </w:rPr>
        <w:t>third force</w:t>
      </w:r>
      <w:r>
        <w:rPr>
          <w:rFonts w:ascii="Times New Roman"/>
          <w:color w:val="000000"/>
        </w:rPr>
        <w:t>”</w:t>
      </w:r>
      <w:r>
        <w:rPr>
          <w:rFonts w:ascii="Times New Roman"/>
          <w:color w:val="000000"/>
        </w:rPr>
        <w:t xml:space="preserve"> in psychology, rejecting the stark limitations on humanity articulated both by the Freudians and by the behaviorists. Humanistic therapies, like Carl Rogers</w:t>
      </w:r>
      <w:r>
        <w:rPr>
          <w:rFonts w:ascii="Times New Roman"/>
          <w:color w:val="000000"/>
        </w:rPr>
        <w:t>’</w:t>
      </w:r>
      <w:r>
        <w:rPr>
          <w:rFonts w:ascii="Times New Roman"/>
          <w:color w:val="000000"/>
        </w:rPr>
        <w:t xml:space="preserve"> client-centered therapy and Fritz </w:t>
      </w:r>
      <w:proofErr w:type="spellStart"/>
      <w:r>
        <w:rPr>
          <w:rFonts w:ascii="Times New Roman"/>
          <w:color w:val="000000"/>
        </w:rPr>
        <w:t>Perls</w:t>
      </w:r>
      <w:proofErr w:type="spellEnd"/>
      <w:r>
        <w:rPr>
          <w:rFonts w:ascii="Times New Roman"/>
          <w:color w:val="000000"/>
        </w:rPr>
        <w:t>’</w:t>
      </w:r>
      <w:r>
        <w:rPr>
          <w:rFonts w:ascii="Times New Roman"/>
          <w:color w:val="000000"/>
        </w:rPr>
        <w:t xml:space="preserve"> Gestalt Therapy, were designed in part to break down the socialized barriers to individual self-expression.</w:t>
      </w:r>
    </w:p>
    <w:p w:rsidR="00B3176B" w:rsidRDefault="00B3176B" w:rsidP="003A25ED">
      <w:pPr>
        <w:spacing w:after="0"/>
      </w:pPr>
      <w:bookmarkStart w:id="19" w:name="Sec4"/>
      <w:bookmarkEnd w:id="18"/>
      <w:bookmarkEnd w:id="11"/>
    </w:p>
    <w:p w:rsidR="00B3176B" w:rsidRDefault="003A25ED" w:rsidP="003A25ED">
      <w:pPr>
        <w:spacing w:after="0"/>
      </w:pPr>
      <w:r>
        <w:rPr>
          <w:rFonts w:ascii="Georgia"/>
          <w:color w:val="000000"/>
          <w:sz w:val="36"/>
        </w:rPr>
        <w:t>Self-Actualization in Tension with Social Control</w:t>
      </w:r>
    </w:p>
    <w:p w:rsidR="003A25ED" w:rsidRDefault="003A25ED" w:rsidP="003A25ED">
      <w:pPr>
        <w:spacing w:after="0"/>
        <w:rPr>
          <w:rFonts w:ascii="Times New Roman"/>
          <w:color w:val="000000"/>
        </w:rPr>
      </w:pPr>
      <w:bookmarkStart w:id="20" w:name="Par14"/>
    </w:p>
    <w:p w:rsidR="00B3176B" w:rsidRDefault="003A25ED" w:rsidP="003A25ED">
      <w:pPr>
        <w:spacing w:after="0"/>
      </w:pPr>
      <w:r>
        <w:rPr>
          <w:rFonts w:ascii="Times New Roman"/>
          <w:color w:val="000000"/>
        </w:rPr>
        <w:t xml:space="preserve">Though Freudian practice also sought to transcend self-censorship with free association and dream analysis (as Maslow himself noted appreciatively, </w:t>
      </w:r>
      <w:hyperlink w:anchor="CR6">
        <w:r>
          <w:rPr>
            <w:rStyle w:val="Hyperlink"/>
            <w:rFonts w:ascii="Times New Roman"/>
            <w:i/>
            <w:color w:val="0000FF"/>
          </w:rPr>
          <w:t>1954</w:t>
        </w:r>
      </w:hyperlink>
      <w:r>
        <w:rPr>
          <w:rFonts w:ascii="Times New Roman"/>
          <w:color w:val="000000"/>
        </w:rPr>
        <w:t>/1970, pp. 146</w:t>
      </w:r>
      <w:r>
        <w:rPr>
          <w:rFonts w:ascii="Times New Roman"/>
          <w:color w:val="000000"/>
        </w:rPr>
        <w:t>–</w:t>
      </w:r>
      <w:r>
        <w:rPr>
          <w:rFonts w:ascii="Times New Roman"/>
          <w:color w:val="000000"/>
        </w:rPr>
        <w:t>148), Freud</w:t>
      </w:r>
      <w:r>
        <w:rPr>
          <w:rFonts w:ascii="Times New Roman"/>
          <w:color w:val="000000"/>
        </w:rPr>
        <w:t>’</w:t>
      </w:r>
      <w:r>
        <w:rPr>
          <w:rFonts w:ascii="Times New Roman"/>
          <w:color w:val="000000"/>
        </w:rPr>
        <w:t xml:space="preserve">s interest was in exposing the contents of the unconscious to gain more effective conscious control over them, so that the dangerous unconscious would wreak less havoc in individual lives and on civilization generally (Cushman </w:t>
      </w:r>
      <w:hyperlink w:anchor="CR2">
        <w:r>
          <w:rPr>
            <w:rStyle w:val="Hyperlink"/>
            <w:rFonts w:ascii="Times New Roman"/>
            <w:i/>
            <w:color w:val="0000FF"/>
          </w:rPr>
          <w:t>1995</w:t>
        </w:r>
      </w:hyperlink>
      <w:r>
        <w:rPr>
          <w:rFonts w:ascii="Times New Roman"/>
          <w:color w:val="000000"/>
        </w:rPr>
        <w:t xml:space="preserve">). For many humanistic therapists in contrast, the purpose of unrestricted self-expression was not to expose something potentially dangerous in need of better-informed control, but to free something essential to individual flourishing from social control altogether (Curtis </w:t>
      </w:r>
      <w:hyperlink w:anchor="CR1">
        <w:r>
          <w:rPr>
            <w:rStyle w:val="Hyperlink"/>
            <w:rFonts w:ascii="Times New Roman"/>
            <w:i/>
            <w:color w:val="0000FF"/>
          </w:rPr>
          <w:t>2002</w:t>
        </w:r>
      </w:hyperlink>
      <w:r>
        <w:rPr>
          <w:rFonts w:ascii="Times New Roman"/>
          <w:color w:val="000000"/>
        </w:rPr>
        <w:t>). The humanistic psychological expectation was that this unrestricted self-expression of unconscious impulses would help individuals not only perceive and articulate their own path toward psychological health, but in the process overcome the artificial limits that society conditioned them to impose on themselves.</w:t>
      </w:r>
    </w:p>
    <w:p w:rsidR="003A25ED" w:rsidRDefault="003A25ED" w:rsidP="003A25ED">
      <w:pPr>
        <w:spacing w:after="0"/>
        <w:rPr>
          <w:rFonts w:ascii="Times New Roman"/>
          <w:color w:val="000000"/>
        </w:rPr>
      </w:pPr>
      <w:bookmarkStart w:id="21" w:name="Par15"/>
      <w:bookmarkEnd w:id="20"/>
    </w:p>
    <w:p w:rsidR="00B3176B" w:rsidRDefault="003A25ED" w:rsidP="003A25ED">
      <w:pPr>
        <w:spacing w:after="0"/>
      </w:pPr>
      <w:r>
        <w:rPr>
          <w:rFonts w:ascii="Times New Roman"/>
          <w:color w:val="000000"/>
        </w:rPr>
        <w:t>Maslow himself, in fact, cautiously resisted denigrating all forms of conscious self-control and distinguished between fear-based control (which he considered more neurotic) and other, healthier forms:</w:t>
      </w:r>
    </w:p>
    <w:p w:rsidR="003A25ED" w:rsidRDefault="003A25ED" w:rsidP="003A25ED">
      <w:pPr>
        <w:spacing w:after="0"/>
        <w:rPr>
          <w:rFonts w:ascii="Times New Roman"/>
          <w:color w:val="000000"/>
        </w:rPr>
      </w:pPr>
      <w:bookmarkStart w:id="22" w:name="Par16"/>
    </w:p>
    <w:p w:rsidR="00B3176B" w:rsidRPr="003A25ED" w:rsidRDefault="003A25ED" w:rsidP="003A25ED">
      <w:pPr>
        <w:spacing w:after="0"/>
        <w:ind w:left="720"/>
        <w:rPr>
          <w:rFonts w:ascii="Helvetica" w:hAnsi="Helvetica"/>
          <w:sz w:val="18"/>
        </w:rPr>
      </w:pPr>
      <w:r w:rsidRPr="003A25ED">
        <w:rPr>
          <w:rFonts w:ascii="Helvetica" w:hAnsi="Helvetica"/>
          <w:color w:val="000000"/>
          <w:sz w:val="18"/>
        </w:rPr>
        <w:t xml:space="preserve">There are … controls upon the psyche which do not come out of fear, but out of the necessities for keeping it integrated, organized and unified … And there are also “controls” … which are necessary as capacities are actualized, and as higher forms of expression are sought for, e.g., acquisition of skills through hard work by the artist… But these controls are eventually transcended and become aspects of spontaneity, as they become self. (Maslow </w:t>
      </w:r>
      <w:hyperlink w:anchor="CR8">
        <w:r w:rsidRPr="003A25ED">
          <w:rPr>
            <w:rStyle w:val="Hyperlink"/>
            <w:rFonts w:ascii="Helvetica" w:hAnsi="Helvetica"/>
            <w:i/>
            <w:color w:val="0000FF"/>
            <w:sz w:val="18"/>
          </w:rPr>
          <w:t>1962</w:t>
        </w:r>
      </w:hyperlink>
      <w:r w:rsidRPr="003A25ED">
        <w:rPr>
          <w:rFonts w:ascii="Helvetica" w:hAnsi="Helvetica"/>
          <w:color w:val="000000"/>
          <w:sz w:val="18"/>
        </w:rPr>
        <w:t>, p. 184)</w:t>
      </w:r>
    </w:p>
    <w:p w:rsidR="003A25ED" w:rsidRDefault="003A25ED" w:rsidP="003A25ED">
      <w:pPr>
        <w:spacing w:after="0"/>
        <w:rPr>
          <w:rFonts w:ascii="Times New Roman"/>
          <w:color w:val="000000"/>
        </w:rPr>
      </w:pPr>
      <w:bookmarkStart w:id="23" w:name="Par17"/>
      <w:bookmarkEnd w:id="22"/>
      <w:bookmarkEnd w:id="21"/>
    </w:p>
    <w:p w:rsidR="00B3176B" w:rsidRDefault="003A25ED" w:rsidP="003A25ED">
      <w:pPr>
        <w:spacing w:after="0"/>
      </w:pPr>
      <w:r>
        <w:rPr>
          <w:rFonts w:ascii="Times New Roman"/>
          <w:color w:val="000000"/>
        </w:rPr>
        <w:t>In Maslow</w:t>
      </w:r>
      <w:r>
        <w:rPr>
          <w:rFonts w:ascii="Times New Roman"/>
          <w:color w:val="000000"/>
        </w:rPr>
        <w:t>’</w:t>
      </w:r>
      <w:r>
        <w:rPr>
          <w:rFonts w:ascii="Times New Roman"/>
          <w:color w:val="000000"/>
        </w:rPr>
        <w:t xml:space="preserve">s framing, self-actualization may be considered a teleological end state, an ideal that some handful of individuals achieve under ordinary circumstances, but that humanistic therapy could potentially help a much larger number of individuals more closely approach. In his time, Maslow perceived that very few people manifested this expressive state of self-actualization as a reliable marker of personality. He wrote, </w:t>
      </w:r>
      <w:r>
        <w:rPr>
          <w:rFonts w:ascii="Times New Roman"/>
          <w:color w:val="000000"/>
        </w:rPr>
        <w:t>“</w:t>
      </w:r>
      <w:r>
        <w:rPr>
          <w:rFonts w:ascii="Times New Roman"/>
          <w:color w:val="000000"/>
        </w:rPr>
        <w:t>Though, in principle, self-actualization is easy, in practice it rarely happens (by my criteria, certainly in less than 1% of the adult population)</w:t>
      </w:r>
      <w:r>
        <w:rPr>
          <w:rFonts w:ascii="Times New Roman"/>
          <w:color w:val="000000"/>
        </w:rPr>
        <w:t>”</w:t>
      </w:r>
      <w:r>
        <w:rPr>
          <w:rFonts w:ascii="Times New Roman"/>
          <w:color w:val="000000"/>
        </w:rPr>
        <w:t xml:space="preserve"> (Maslow </w:t>
      </w:r>
      <w:hyperlink w:anchor="CR8">
        <w:r>
          <w:rPr>
            <w:rStyle w:val="Hyperlink"/>
            <w:rFonts w:ascii="Times New Roman"/>
            <w:i/>
            <w:color w:val="0000FF"/>
          </w:rPr>
          <w:t>1962</w:t>
        </w:r>
      </w:hyperlink>
      <w:r>
        <w:rPr>
          <w:rFonts w:ascii="Times New Roman"/>
          <w:color w:val="000000"/>
        </w:rPr>
        <w:t xml:space="preserve">, p. 190). He explained this small proportion of self-actualizers by the various factors contributing to general society-wide psychopathology, as well as factors like </w:t>
      </w:r>
      <w:r>
        <w:rPr>
          <w:rFonts w:ascii="Times New Roman"/>
          <w:color w:val="000000"/>
        </w:rPr>
        <w:t>“</w:t>
      </w:r>
      <w:r>
        <w:rPr>
          <w:rFonts w:ascii="Times New Roman"/>
          <w:color w:val="000000"/>
        </w:rPr>
        <w:t>the conviction that man's intrinsic nature is evil or dangerous</w:t>
      </w:r>
      <w:r>
        <w:rPr>
          <w:rFonts w:ascii="Times New Roman"/>
          <w:color w:val="000000"/>
        </w:rPr>
        <w:t>”</w:t>
      </w:r>
      <w:r>
        <w:rPr>
          <w:rFonts w:ascii="Times New Roman"/>
          <w:color w:val="000000"/>
        </w:rPr>
        <w:t xml:space="preserve"> and the fact that </w:t>
      </w:r>
      <w:r>
        <w:rPr>
          <w:rFonts w:ascii="Times New Roman"/>
          <w:color w:val="000000"/>
        </w:rPr>
        <w:t>“</w:t>
      </w:r>
      <w:r>
        <w:rPr>
          <w:rFonts w:ascii="Times New Roman"/>
          <w:color w:val="000000"/>
        </w:rPr>
        <w:t>humans no longer have strong instincts which tell them unequivocally what to do, when, where and how</w:t>
      </w:r>
      <w:r>
        <w:rPr>
          <w:rFonts w:ascii="Times New Roman"/>
          <w:color w:val="000000"/>
        </w:rPr>
        <w:t>”</w:t>
      </w:r>
      <w:r>
        <w:rPr>
          <w:rFonts w:ascii="Times New Roman"/>
          <w:color w:val="000000"/>
        </w:rPr>
        <w:t xml:space="preserve"> (p. 190).</w:t>
      </w:r>
    </w:p>
    <w:p w:rsidR="00B3176B" w:rsidRDefault="00B3176B" w:rsidP="003A25ED">
      <w:pPr>
        <w:spacing w:after="0"/>
      </w:pPr>
      <w:bookmarkStart w:id="24" w:name="Sec5"/>
      <w:bookmarkEnd w:id="23"/>
      <w:bookmarkEnd w:id="19"/>
    </w:p>
    <w:p w:rsidR="00B3176B" w:rsidRDefault="003A25ED" w:rsidP="003A25ED">
      <w:pPr>
        <w:spacing w:after="0"/>
      </w:pPr>
      <w:r>
        <w:rPr>
          <w:rFonts w:ascii="Georgia"/>
          <w:color w:val="000000"/>
          <w:sz w:val="36"/>
        </w:rPr>
        <w:t>Criticism</w:t>
      </w:r>
    </w:p>
    <w:p w:rsidR="003A25ED" w:rsidRDefault="003A25ED" w:rsidP="003A25ED">
      <w:pPr>
        <w:spacing w:after="0"/>
        <w:rPr>
          <w:rFonts w:ascii="Times New Roman"/>
          <w:color w:val="000000"/>
        </w:rPr>
      </w:pPr>
      <w:bookmarkStart w:id="25" w:name="Par18"/>
    </w:p>
    <w:p w:rsidR="00B3176B" w:rsidRDefault="003A25ED" w:rsidP="003A25ED">
      <w:pPr>
        <w:spacing w:after="0"/>
      </w:pPr>
      <w:r>
        <w:rPr>
          <w:rFonts w:ascii="Times New Roman"/>
          <w:color w:val="000000"/>
        </w:rPr>
        <w:t xml:space="preserve">The self-actualization concept has received diverse criticism, and Maslow himself was unsatisfied with how it was often interpreted (Maslow </w:t>
      </w:r>
      <w:hyperlink w:anchor="CR7">
        <w:r>
          <w:rPr>
            <w:rStyle w:val="Hyperlink"/>
            <w:rFonts w:ascii="Times New Roman"/>
            <w:i/>
            <w:color w:val="0000FF"/>
          </w:rPr>
          <w:t>1966</w:t>
        </w:r>
      </w:hyperlink>
      <w:r>
        <w:rPr>
          <w:rFonts w:ascii="Times New Roman"/>
          <w:color w:val="000000"/>
        </w:rPr>
        <w:t>, p. 109). A common theme in these critiques is the potential selfishness and asocial impulsivity that striving for self-actualization might arouse, especially to the extent self-actualization is perceived as an ego ideal, or an elite psychological status to obtain that might bring other material benefits, like wealth, professional advancement, or attractive romantic partners. For instance, Curtis</w:t>
      </w:r>
      <w:r>
        <w:rPr>
          <w:rFonts w:ascii="Times New Roman"/>
          <w:color w:val="000000"/>
        </w:rPr>
        <w:t>’</w:t>
      </w:r>
      <w:r>
        <w:rPr>
          <w:rFonts w:ascii="Times New Roman"/>
          <w:color w:val="000000"/>
        </w:rPr>
        <w:t>s (</w:t>
      </w:r>
      <w:hyperlink w:anchor="CR1">
        <w:r>
          <w:rPr>
            <w:rStyle w:val="Hyperlink"/>
            <w:rFonts w:ascii="Times New Roman"/>
            <w:i/>
            <w:color w:val="0000FF"/>
          </w:rPr>
          <w:t>2002</w:t>
        </w:r>
      </w:hyperlink>
      <w:r w:rsidR="002509B7">
        <w:rPr>
          <w:rFonts w:ascii="Times New Roman"/>
          <w:color w:val="000000"/>
        </w:rPr>
        <w:t>) examination of the Human Potential M</w:t>
      </w:r>
      <w:r>
        <w:rPr>
          <w:rFonts w:ascii="Times New Roman"/>
          <w:color w:val="000000"/>
        </w:rPr>
        <w:t>ovement implies that Maslow</w:t>
      </w:r>
      <w:r>
        <w:rPr>
          <w:rFonts w:ascii="Times New Roman"/>
          <w:color w:val="000000"/>
        </w:rPr>
        <w:t>’</w:t>
      </w:r>
      <w:r>
        <w:rPr>
          <w:rFonts w:ascii="Times New Roman"/>
          <w:color w:val="000000"/>
        </w:rPr>
        <w:t xml:space="preserve">s conception of society-transcending liberal self-actualizers was very easy to depoliticize in an atomistic individualistic direction or even politicize </w:t>
      </w:r>
      <w:r w:rsidR="002509B7">
        <w:rPr>
          <w:rFonts w:ascii="Times New Roman"/>
          <w:color w:val="000000"/>
        </w:rPr>
        <w:t>in a rightward direction. The Human Potential M</w:t>
      </w:r>
      <w:r>
        <w:rPr>
          <w:rFonts w:ascii="Times New Roman"/>
          <w:color w:val="000000"/>
        </w:rPr>
        <w:t xml:space="preserve">ovement generally has sometimes been critiqued as a part of a broader trend of individual self-expressive indulgence undermining the political force of more radical collective action-based movements from the 1960s and 1970s, such as the Civil Rights and anti-war movements (see, e.g., Cushman </w:t>
      </w:r>
      <w:hyperlink w:anchor="CR2">
        <w:r>
          <w:rPr>
            <w:rStyle w:val="Hyperlink"/>
            <w:rFonts w:ascii="Times New Roman"/>
            <w:i/>
            <w:color w:val="0000FF"/>
          </w:rPr>
          <w:t>1995</w:t>
        </w:r>
      </w:hyperlink>
      <w:r>
        <w:rPr>
          <w:rFonts w:ascii="Times New Roman"/>
          <w:color w:val="000000"/>
        </w:rPr>
        <w:t>).</w:t>
      </w:r>
    </w:p>
    <w:p w:rsidR="00B3176B" w:rsidRDefault="00B3176B" w:rsidP="003A25ED">
      <w:pPr>
        <w:spacing w:after="0"/>
      </w:pPr>
      <w:bookmarkStart w:id="26" w:name="Sec6"/>
      <w:bookmarkEnd w:id="25"/>
      <w:bookmarkEnd w:id="24"/>
    </w:p>
    <w:p w:rsidR="00B3176B" w:rsidRDefault="003A25ED" w:rsidP="003A25ED">
      <w:pPr>
        <w:spacing w:after="0"/>
      </w:pPr>
      <w:r>
        <w:rPr>
          <w:rFonts w:ascii="Georgia"/>
          <w:color w:val="000000"/>
          <w:sz w:val="36"/>
        </w:rPr>
        <w:t>Conclusion</w:t>
      </w:r>
    </w:p>
    <w:p w:rsidR="003A25ED" w:rsidRDefault="003A25ED" w:rsidP="003A25ED">
      <w:pPr>
        <w:spacing w:after="0"/>
        <w:rPr>
          <w:rFonts w:ascii="Times New Roman"/>
          <w:color w:val="000000"/>
        </w:rPr>
      </w:pPr>
    </w:p>
    <w:p w:rsidR="003A25ED" w:rsidRDefault="003A25ED" w:rsidP="003A25ED">
      <w:pPr>
        <w:spacing w:after="0"/>
      </w:pPr>
      <w:r>
        <w:rPr>
          <w:rFonts w:ascii="Times New Roman"/>
          <w:color w:val="000000"/>
        </w:rPr>
        <w:t xml:space="preserve">Self-actualization is a concept that might be considered analogous to Protestant predestination in its likely effect on </w:t>
      </w:r>
      <w:proofErr w:type="spellStart"/>
      <w:r>
        <w:rPr>
          <w:rFonts w:ascii="Times New Roman"/>
          <w:color w:val="000000"/>
        </w:rPr>
        <w:t>aspirational</w:t>
      </w:r>
      <w:proofErr w:type="spellEnd"/>
      <w:r>
        <w:rPr>
          <w:rFonts w:ascii="Times New Roman"/>
          <w:color w:val="000000"/>
        </w:rPr>
        <w:t xml:space="preserve"> behavior. Ideally, being </w:t>
      </w:r>
      <w:r>
        <w:rPr>
          <w:rFonts w:ascii="Times New Roman"/>
          <w:color w:val="000000"/>
        </w:rPr>
        <w:t>“</w:t>
      </w:r>
      <w:r>
        <w:rPr>
          <w:rFonts w:ascii="Times New Roman"/>
          <w:color w:val="000000"/>
        </w:rPr>
        <w:t>heaven-bound</w:t>
      </w:r>
      <w:r>
        <w:rPr>
          <w:rFonts w:ascii="Times New Roman"/>
          <w:color w:val="000000"/>
        </w:rPr>
        <w:t>”</w:t>
      </w:r>
      <w:r>
        <w:rPr>
          <w:rFonts w:ascii="Times New Roman"/>
          <w:color w:val="000000"/>
        </w:rPr>
        <w:t xml:space="preserve"> is something that should be independent of one</w:t>
      </w:r>
      <w:r>
        <w:rPr>
          <w:rFonts w:ascii="Times New Roman"/>
          <w:color w:val="000000"/>
        </w:rPr>
        <w:t>’</w:t>
      </w:r>
      <w:r>
        <w:rPr>
          <w:rFonts w:ascii="Times New Roman"/>
          <w:color w:val="000000"/>
        </w:rPr>
        <w:t xml:space="preserve">s efforts, a pure product of being one of the </w:t>
      </w:r>
      <w:r>
        <w:rPr>
          <w:rFonts w:ascii="Times New Roman"/>
          <w:color w:val="000000"/>
        </w:rPr>
        <w:t>“</w:t>
      </w:r>
      <w:r>
        <w:rPr>
          <w:rFonts w:ascii="Times New Roman"/>
          <w:color w:val="000000"/>
        </w:rPr>
        <w:t>elect.</w:t>
      </w:r>
      <w:r>
        <w:rPr>
          <w:rFonts w:ascii="Times New Roman"/>
          <w:color w:val="000000"/>
        </w:rPr>
        <w:t>”</w:t>
      </w:r>
      <w:r>
        <w:rPr>
          <w:rFonts w:ascii="Times New Roman"/>
          <w:color w:val="000000"/>
        </w:rPr>
        <w:t xml:space="preserve"> In practice, however, being perceived as heaven-bound</w:t>
      </w:r>
      <w:r>
        <w:rPr>
          <w:rFonts w:ascii="Times New Roman"/>
          <w:color w:val="000000"/>
        </w:rPr>
        <w:t>–</w:t>
      </w:r>
      <w:r>
        <w:rPr>
          <w:rFonts w:ascii="Times New Roman"/>
          <w:color w:val="000000"/>
        </w:rPr>
        <w:t>by oneself or others</w:t>
      </w:r>
      <w:r>
        <w:rPr>
          <w:rFonts w:ascii="Times New Roman"/>
          <w:color w:val="000000"/>
        </w:rPr>
        <w:t>–</w:t>
      </w:r>
      <w:r>
        <w:rPr>
          <w:rFonts w:ascii="Times New Roman"/>
          <w:color w:val="000000"/>
        </w:rPr>
        <w:t>is something that people could strive for, as Max Weber famously noted.</w:t>
      </w:r>
    </w:p>
    <w:p w:rsidR="003A25ED" w:rsidRDefault="003A25ED" w:rsidP="003A25ED">
      <w:pPr>
        <w:spacing w:after="0"/>
      </w:pPr>
    </w:p>
    <w:p w:rsidR="00B3176B" w:rsidRDefault="003A25ED" w:rsidP="003A25ED">
      <w:pPr>
        <w:spacing w:after="0"/>
      </w:pPr>
      <w:r>
        <w:rPr>
          <w:rFonts w:ascii="Times New Roman"/>
          <w:color w:val="000000"/>
        </w:rPr>
        <w:t xml:space="preserve">Self-actualization appears to function as a kind of secularized existential anointment, a kind of </w:t>
      </w:r>
      <w:r>
        <w:rPr>
          <w:rFonts w:ascii="Times New Roman"/>
          <w:color w:val="000000"/>
        </w:rPr>
        <w:t>“</w:t>
      </w:r>
      <w:r>
        <w:rPr>
          <w:rFonts w:ascii="Times New Roman"/>
          <w:color w:val="000000"/>
        </w:rPr>
        <w:t>cool</w:t>
      </w:r>
      <w:r>
        <w:rPr>
          <w:rFonts w:ascii="Times New Roman"/>
          <w:color w:val="000000"/>
        </w:rPr>
        <w:t>”</w:t>
      </w:r>
      <w:r>
        <w:rPr>
          <w:rFonts w:ascii="Times New Roman"/>
          <w:color w:val="000000"/>
        </w:rPr>
        <w:t xml:space="preserve"> for adults. It is theoretically available only to a small select elite, and yet, like predestined heaven-attainment status, it can inspire masses of people to strive to look like they have it even if they do not.</w:t>
      </w:r>
    </w:p>
    <w:p w:rsidR="00B3176B" w:rsidRDefault="003A25ED" w:rsidP="003A25ED">
      <w:pPr>
        <w:spacing w:after="0"/>
      </w:pPr>
      <w:r>
        <w:rPr>
          <w:rFonts w:ascii="Times New Roman"/>
          <w:color w:val="000000"/>
        </w:rPr>
        <w:t>According to Maslow, self-actualization is a state in which motivated striving falls away and authentic integrated free expression flows naturally from every pore of one</w:t>
      </w:r>
      <w:r>
        <w:rPr>
          <w:rFonts w:ascii="Times New Roman"/>
          <w:color w:val="000000"/>
        </w:rPr>
        <w:t>’</w:t>
      </w:r>
      <w:r>
        <w:rPr>
          <w:rFonts w:ascii="Times New Roman"/>
          <w:color w:val="000000"/>
        </w:rPr>
        <w:t>s being. And to the extent others appear to achieve this state and reap the benefits of that appearance, it is a state that can be made the object of some very motivated striving indeed, often with ironic results.</w:t>
      </w:r>
    </w:p>
    <w:p w:rsidR="00B3176B" w:rsidRDefault="00B3176B" w:rsidP="003A25ED">
      <w:pPr>
        <w:spacing w:after="0"/>
      </w:pPr>
      <w:bookmarkStart w:id="27" w:name="Bib1"/>
      <w:bookmarkEnd w:id="26"/>
    </w:p>
    <w:p w:rsidR="00B3176B" w:rsidRDefault="003A25ED" w:rsidP="003A25ED">
      <w:pPr>
        <w:spacing w:after="0"/>
      </w:pPr>
      <w:r>
        <w:rPr>
          <w:rFonts w:ascii="Georgia"/>
          <w:color w:val="000000"/>
          <w:sz w:val="36"/>
        </w:rPr>
        <w:t>References</w:t>
      </w:r>
    </w:p>
    <w:p w:rsidR="003A25ED" w:rsidRDefault="003A25ED" w:rsidP="003A25ED">
      <w:pPr>
        <w:spacing w:after="0"/>
        <w:rPr>
          <w:rFonts w:ascii="Times New Roman"/>
          <w:color w:val="000000"/>
        </w:rPr>
      </w:pPr>
      <w:bookmarkStart w:id="28" w:name="CR1"/>
    </w:p>
    <w:p w:rsidR="003A25ED" w:rsidRDefault="003A25ED" w:rsidP="003A25ED">
      <w:pPr>
        <w:spacing w:after="0"/>
      </w:pPr>
      <w:r>
        <w:rPr>
          <w:rFonts w:ascii="Times New Roman"/>
          <w:color w:val="000000"/>
        </w:rPr>
        <w:t xml:space="preserve">Curtis, A. (2002). </w:t>
      </w:r>
      <w:r>
        <w:rPr>
          <w:rFonts w:ascii="Times New Roman"/>
          <w:i/>
          <w:color w:val="000000"/>
        </w:rPr>
        <w:t xml:space="preserve">Century of the </w:t>
      </w:r>
      <w:proofErr w:type="gramStart"/>
      <w:r>
        <w:rPr>
          <w:rFonts w:ascii="Times New Roman"/>
          <w:i/>
          <w:color w:val="000000"/>
        </w:rPr>
        <w:t>self part</w:t>
      </w:r>
      <w:proofErr w:type="gramEnd"/>
      <w:r>
        <w:rPr>
          <w:rFonts w:ascii="Times New Roman"/>
          <w:i/>
          <w:color w:val="000000"/>
        </w:rPr>
        <w:t xml:space="preserve"> 3: There is a policemen inside all our heads, he must be destroyed</w:t>
      </w:r>
      <w:r>
        <w:rPr>
          <w:rFonts w:ascii="Times New Roman"/>
          <w:color w:val="000000"/>
        </w:rPr>
        <w:t>. British Broadcasting Corporation [motion picture].</w:t>
      </w:r>
      <w:bookmarkEnd w:id="28"/>
    </w:p>
    <w:p w:rsidR="00B3176B" w:rsidRDefault="00B3176B" w:rsidP="003A25ED">
      <w:pPr>
        <w:spacing w:after="0"/>
      </w:pPr>
    </w:p>
    <w:p w:rsidR="00B3176B" w:rsidRDefault="003A25ED" w:rsidP="003A25ED">
      <w:pPr>
        <w:spacing w:after="0"/>
      </w:pPr>
      <w:bookmarkStart w:id="29" w:name="CR2"/>
      <w:r>
        <w:rPr>
          <w:rFonts w:ascii="Times New Roman"/>
          <w:color w:val="000000"/>
        </w:rPr>
        <w:t xml:space="preserve">Cushman, P. (1995). </w:t>
      </w:r>
      <w:r>
        <w:rPr>
          <w:rFonts w:ascii="Times New Roman"/>
          <w:i/>
          <w:color w:val="000000"/>
        </w:rPr>
        <w:t>Constructing the self, constructing America</w:t>
      </w:r>
      <w:r>
        <w:rPr>
          <w:rFonts w:ascii="Times New Roman"/>
          <w:color w:val="000000"/>
        </w:rPr>
        <w:t>. New York: De Capo Press.</w:t>
      </w:r>
    </w:p>
    <w:bookmarkEnd w:id="29"/>
    <w:p w:rsidR="00B3176B" w:rsidRDefault="003A25ED" w:rsidP="003A25ED">
      <w:pPr>
        <w:spacing w:after="0"/>
      </w:pPr>
      <w:r>
        <w:br/>
      </w:r>
      <w:bookmarkStart w:id="30" w:name="CR3"/>
      <w:r>
        <w:rPr>
          <w:rFonts w:ascii="Times New Roman"/>
          <w:color w:val="000000"/>
        </w:rPr>
        <w:t xml:space="preserve">Freud, S. (1930/2010). </w:t>
      </w:r>
      <w:proofErr w:type="gramStart"/>
      <w:r>
        <w:rPr>
          <w:rFonts w:ascii="Times New Roman"/>
          <w:i/>
          <w:color w:val="000000"/>
        </w:rPr>
        <w:t>Civilization and its discontents</w:t>
      </w:r>
      <w:r>
        <w:rPr>
          <w:rFonts w:ascii="Times New Roman"/>
          <w:color w:val="000000"/>
        </w:rPr>
        <w:t>.</w:t>
      </w:r>
      <w:proofErr w:type="gramEnd"/>
      <w:r>
        <w:rPr>
          <w:rFonts w:ascii="Times New Roman"/>
          <w:color w:val="000000"/>
        </w:rPr>
        <w:t xml:space="preserve"> New York: W.W. Norton and Co.</w:t>
      </w:r>
    </w:p>
    <w:bookmarkEnd w:id="30"/>
    <w:p w:rsidR="00B3176B" w:rsidRDefault="00B3176B" w:rsidP="003A25ED">
      <w:pPr>
        <w:spacing w:after="0"/>
      </w:pPr>
    </w:p>
    <w:p w:rsidR="00B3176B" w:rsidRDefault="003A25ED" w:rsidP="003A25ED">
      <w:pPr>
        <w:spacing w:after="0"/>
      </w:pPr>
      <w:bookmarkStart w:id="31" w:name="CR4"/>
      <w:proofErr w:type="gramStart"/>
      <w:r>
        <w:rPr>
          <w:rFonts w:ascii="Times New Roman"/>
          <w:color w:val="000000"/>
        </w:rPr>
        <w:t>Freud, S., &amp; Breuer, J. (1895/2004).</w:t>
      </w:r>
      <w:proofErr w:type="gramEnd"/>
      <w:r>
        <w:rPr>
          <w:rFonts w:ascii="Times New Roman"/>
          <w:color w:val="000000"/>
        </w:rPr>
        <w:t xml:space="preserve"> </w:t>
      </w:r>
      <w:proofErr w:type="gramStart"/>
      <w:r>
        <w:rPr>
          <w:rFonts w:ascii="Times New Roman"/>
          <w:i/>
          <w:color w:val="000000"/>
        </w:rPr>
        <w:t>Studies in hysteria</w:t>
      </w:r>
      <w:r>
        <w:rPr>
          <w:rFonts w:ascii="Times New Roman"/>
          <w:color w:val="000000"/>
        </w:rPr>
        <w:t>.</w:t>
      </w:r>
      <w:proofErr w:type="gramEnd"/>
      <w:r>
        <w:rPr>
          <w:rFonts w:ascii="Times New Roman"/>
          <w:color w:val="000000"/>
        </w:rPr>
        <w:t xml:space="preserve"> New York: Penguin Books.</w:t>
      </w:r>
    </w:p>
    <w:bookmarkEnd w:id="31"/>
    <w:p w:rsidR="00B3176B" w:rsidRDefault="00B3176B" w:rsidP="003A25ED">
      <w:pPr>
        <w:spacing w:after="0"/>
      </w:pPr>
    </w:p>
    <w:p w:rsidR="00B3176B" w:rsidRDefault="003A25ED" w:rsidP="003A25ED">
      <w:pPr>
        <w:spacing w:after="0"/>
      </w:pPr>
      <w:bookmarkStart w:id="32" w:name="CR5"/>
      <w:r>
        <w:rPr>
          <w:rFonts w:ascii="Times New Roman"/>
          <w:color w:val="000000"/>
        </w:rPr>
        <w:t xml:space="preserve">Goldstein, K. (1940). </w:t>
      </w:r>
      <w:r>
        <w:rPr>
          <w:rFonts w:ascii="Times New Roman"/>
          <w:i/>
          <w:color w:val="000000"/>
        </w:rPr>
        <w:t>Human nature</w:t>
      </w:r>
      <w:r>
        <w:rPr>
          <w:rFonts w:ascii="Times New Roman"/>
          <w:color w:val="000000"/>
        </w:rPr>
        <w:t>. Cambridge, MA: Harvard University Press.</w:t>
      </w:r>
    </w:p>
    <w:bookmarkEnd w:id="32"/>
    <w:p w:rsidR="00B3176B" w:rsidRDefault="00B3176B" w:rsidP="003A25ED">
      <w:pPr>
        <w:spacing w:after="0"/>
      </w:pPr>
    </w:p>
    <w:p w:rsidR="00B3176B" w:rsidRDefault="003A25ED" w:rsidP="003A25ED">
      <w:pPr>
        <w:spacing w:after="0"/>
      </w:pPr>
      <w:bookmarkStart w:id="33" w:name="CR6"/>
      <w:proofErr w:type="gramStart"/>
      <w:r>
        <w:rPr>
          <w:rFonts w:ascii="Times New Roman"/>
          <w:color w:val="000000"/>
        </w:rPr>
        <w:t>Maslow, A. H. (1954/1970).</w:t>
      </w:r>
      <w:proofErr w:type="gramEnd"/>
      <w:r>
        <w:rPr>
          <w:rFonts w:ascii="Times New Roman"/>
          <w:color w:val="000000"/>
        </w:rPr>
        <w:t xml:space="preserve"> </w:t>
      </w:r>
      <w:proofErr w:type="gramStart"/>
      <w:r>
        <w:rPr>
          <w:rFonts w:ascii="Times New Roman"/>
          <w:i/>
          <w:color w:val="000000"/>
        </w:rPr>
        <w:t>Motivation and Personality</w:t>
      </w:r>
      <w:r>
        <w:rPr>
          <w:rFonts w:ascii="Times New Roman"/>
          <w:color w:val="000000"/>
        </w:rPr>
        <w:t>.</w:t>
      </w:r>
      <w:proofErr w:type="gramEnd"/>
      <w:r>
        <w:rPr>
          <w:rFonts w:ascii="Times New Roman"/>
          <w:color w:val="000000"/>
        </w:rPr>
        <w:t xml:space="preserve"> New York: Harper &amp; Row.</w:t>
      </w:r>
    </w:p>
    <w:bookmarkEnd w:id="33"/>
    <w:p w:rsidR="00B3176B" w:rsidRDefault="00B3176B" w:rsidP="003A25ED">
      <w:pPr>
        <w:spacing w:after="0"/>
      </w:pPr>
    </w:p>
    <w:p w:rsidR="00B3176B" w:rsidRDefault="003A25ED" w:rsidP="003A25ED">
      <w:pPr>
        <w:spacing w:after="0"/>
      </w:pPr>
      <w:bookmarkStart w:id="34" w:name="CR7"/>
      <w:r>
        <w:rPr>
          <w:rFonts w:ascii="Times New Roman"/>
          <w:color w:val="000000"/>
        </w:rPr>
        <w:t xml:space="preserve">Maslow, A. H. (1966). </w:t>
      </w:r>
      <w:r>
        <w:rPr>
          <w:rFonts w:ascii="Times New Roman"/>
          <w:i/>
          <w:color w:val="000000"/>
        </w:rPr>
        <w:t>The psychology of science: A reconnaissance</w:t>
      </w:r>
      <w:r>
        <w:rPr>
          <w:rFonts w:ascii="Times New Roman"/>
          <w:color w:val="000000"/>
        </w:rPr>
        <w:t>. New York: Gateway.</w:t>
      </w:r>
    </w:p>
    <w:bookmarkEnd w:id="34"/>
    <w:p w:rsidR="00B3176B" w:rsidRDefault="00B3176B" w:rsidP="003A25ED">
      <w:pPr>
        <w:spacing w:after="0"/>
      </w:pPr>
    </w:p>
    <w:p w:rsidR="00B3176B" w:rsidRDefault="003A25ED" w:rsidP="003A25ED">
      <w:pPr>
        <w:spacing w:after="0"/>
      </w:pPr>
      <w:bookmarkStart w:id="35" w:name="CR8"/>
      <w:r>
        <w:rPr>
          <w:rFonts w:ascii="Times New Roman"/>
          <w:color w:val="000000"/>
        </w:rPr>
        <w:t xml:space="preserve">Maslow, A. H. (1962). </w:t>
      </w:r>
      <w:proofErr w:type="gramStart"/>
      <w:r>
        <w:rPr>
          <w:rFonts w:ascii="Times New Roman"/>
          <w:i/>
          <w:color w:val="000000"/>
        </w:rPr>
        <w:t>Toward a psychology of being</w:t>
      </w:r>
      <w:r>
        <w:rPr>
          <w:rFonts w:ascii="Times New Roman"/>
          <w:color w:val="000000"/>
        </w:rPr>
        <w:t>.</w:t>
      </w:r>
      <w:proofErr w:type="gramEnd"/>
      <w:r>
        <w:rPr>
          <w:rFonts w:ascii="Times New Roman"/>
          <w:color w:val="000000"/>
        </w:rPr>
        <w:t xml:space="preserve"> Princeton: Van </w:t>
      </w:r>
      <w:proofErr w:type="spellStart"/>
      <w:r>
        <w:rPr>
          <w:rFonts w:ascii="Times New Roman"/>
          <w:color w:val="000000"/>
        </w:rPr>
        <w:t>Norstrand</w:t>
      </w:r>
      <w:proofErr w:type="spellEnd"/>
      <w:r>
        <w:rPr>
          <w:rFonts w:ascii="Times New Roman"/>
          <w:color w:val="000000"/>
        </w:rPr>
        <w:t>.</w:t>
      </w:r>
    </w:p>
    <w:bookmarkEnd w:id="35"/>
    <w:p w:rsidR="00B3176B" w:rsidRDefault="003A25ED" w:rsidP="003A25ED">
      <w:pPr>
        <w:spacing w:after="0"/>
      </w:pPr>
      <w:r>
        <w:br/>
      </w:r>
    </w:p>
    <w:bookmarkEnd w:id="27"/>
    <w:sectPr w:rsidR="00B3176B" w:rsidSect="00B3176B">
      <w:pgSz w:w="11907" w:h="16839" w:code="9"/>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B3176B"/>
    <w:rsid w:val="000B6260"/>
    <w:rsid w:val="002509B7"/>
    <w:rsid w:val="003A25ED"/>
    <w:rsid w:val="00B3176B"/>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B3176B"/>
    <w:rPr>
      <w:color w:val="0000FF" w:themeColor="hyperlink"/>
      <w:u w:val="single"/>
    </w:rPr>
  </w:style>
  <w:style w:type="table" w:styleId="TableGrid">
    <w:name w:val="Table Grid"/>
    <w:basedOn w:val="TableNormal"/>
    <w:uiPriority w:val="59"/>
    <w:rsid w:val="00B317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3A25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anthehansen@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2198</Words>
  <Characters>12531</Characters>
  <Application>Microsoft Macintosh Word</Application>
  <DocSecurity>0</DocSecurity>
  <Lines>104</Lines>
  <Paragraphs>25</Paragraphs>
  <ScaleCrop>false</ScaleCrop>
  <Company>York College, CUNY</Company>
  <LinksUpToDate>false</LinksUpToDate>
  <CharactersWithSpaces>15388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Hansen</cp:lastModifiedBy>
  <cp:revision>3</cp:revision>
  <dcterms:created xsi:type="dcterms:W3CDTF">2018-01-15T12:34:00Z</dcterms:created>
  <dcterms:modified xsi:type="dcterms:W3CDTF">2018-01-15T12:46:00Z</dcterms:modified>
</cp:coreProperties>
</file>