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827E4F" w:rsidP="008E4025">
      <w:pPr>
        <w:pStyle w:val="ListParagraph"/>
        <w:spacing w:line="240" w:lineRule="auto"/>
        <w:ind w:left="0"/>
        <w:jc w:val="center"/>
        <w:rPr>
          <w:rFonts w:ascii="Arial" w:hAnsi="Arial" w:cs="Arial"/>
          <w:b/>
          <w:sz w:val="32"/>
          <w:szCs w:val="32"/>
        </w:rPr>
      </w:pPr>
      <w:r>
        <w:rPr>
          <w:rFonts w:ascii="Arial" w:hAnsi="Arial" w:cs="Arial"/>
          <w:b/>
          <w:sz w:val="32"/>
          <w:szCs w:val="32"/>
        </w:rPr>
        <w:t>2021</w:t>
      </w:r>
      <w:r w:rsidR="005C3365">
        <w:rPr>
          <w:rFonts w:ascii="Arial" w:hAnsi="Arial" w:cs="Arial"/>
          <w:b/>
          <w:sz w:val="32"/>
          <w:szCs w:val="32"/>
        </w:rPr>
        <w:t>-202</w:t>
      </w:r>
      <w:r>
        <w:rPr>
          <w:rFonts w:ascii="Arial" w:hAnsi="Arial" w:cs="Arial"/>
          <w:b/>
          <w:sz w:val="32"/>
          <w:szCs w:val="32"/>
        </w:rPr>
        <w:t>2</w:t>
      </w:r>
    </w:p>
    <w:p w:rsidR="00DC16F6" w:rsidRPr="00DC16F6" w:rsidRDefault="00B11DE5" w:rsidP="00AA30F5">
      <w:pPr>
        <w:pStyle w:val="ListParagraph"/>
        <w:spacing w:line="240" w:lineRule="auto"/>
        <w:ind w:left="0"/>
        <w:jc w:val="center"/>
        <w:rPr>
          <w:rFonts w:ascii="Arial" w:hAnsi="Arial" w:cs="Arial"/>
          <w:b/>
          <w:sz w:val="32"/>
          <w:szCs w:val="32"/>
        </w:rPr>
      </w:pPr>
      <w:r>
        <w:rPr>
          <w:rFonts w:ascii="Arial" w:hAnsi="Arial" w:cs="Arial"/>
          <w:b/>
          <w:sz w:val="32"/>
          <w:szCs w:val="32"/>
        </w:rPr>
        <w:t>Degree Map</w:t>
      </w:r>
      <w:r w:rsidR="00AA30F5">
        <w:rPr>
          <w:rFonts w:ascii="Arial" w:hAnsi="Arial" w:cs="Arial"/>
          <w:b/>
          <w:sz w:val="32"/>
          <w:szCs w:val="32"/>
        </w:rPr>
        <w:t xml:space="preserve">: </w:t>
      </w:r>
      <w:hyperlink r:id="rId7" w:history="1">
        <w:r w:rsidR="005D5040" w:rsidRPr="00DF65E2">
          <w:rPr>
            <w:rStyle w:val="Hyperlink"/>
            <w:rFonts w:ascii="Arial" w:hAnsi="Arial" w:cs="Arial"/>
            <w:b/>
            <w:sz w:val="32"/>
            <w:szCs w:val="32"/>
          </w:rPr>
          <w:t>Accounting</w:t>
        </w:r>
        <w:r w:rsidR="00075966">
          <w:rPr>
            <w:rStyle w:val="Hyperlink"/>
            <w:rFonts w:ascii="Arial" w:hAnsi="Arial" w:cs="Arial"/>
            <w:b/>
            <w:sz w:val="32"/>
            <w:szCs w:val="32"/>
          </w:rPr>
          <w:t>: General</w:t>
        </w:r>
        <w:r w:rsidR="003903B0">
          <w:rPr>
            <w:rStyle w:val="Hyperlink"/>
            <w:rFonts w:ascii="Arial" w:hAnsi="Arial" w:cs="Arial"/>
            <w:b/>
            <w:sz w:val="32"/>
            <w:szCs w:val="32"/>
          </w:rPr>
          <w:t xml:space="preserve"> </w:t>
        </w:r>
        <w:r w:rsidR="00106B1B">
          <w:rPr>
            <w:rStyle w:val="Hyperlink"/>
            <w:rFonts w:ascii="Arial" w:hAnsi="Arial" w:cs="Arial"/>
            <w:b/>
            <w:sz w:val="32"/>
            <w:szCs w:val="32"/>
          </w:rPr>
          <w:t>Accounting</w:t>
        </w:r>
        <w:r w:rsidR="00DC16F6" w:rsidRPr="00DF65E2">
          <w:rPr>
            <w:rStyle w:val="Hyperlink"/>
            <w:rFonts w:ascii="Arial" w:hAnsi="Arial" w:cs="Arial"/>
            <w:b/>
            <w:sz w:val="32"/>
            <w:szCs w:val="32"/>
          </w:rPr>
          <w:t xml:space="preserve"> (BS)</w:t>
        </w:r>
      </w:hyperlink>
    </w:p>
    <w:p w:rsidR="0021486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Department of Accounting and Finance</w:t>
      </w:r>
    </w:p>
    <w:p w:rsidR="008E4025"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008E4025" w:rsidRPr="00214867">
        <w:rPr>
          <w:rFonts w:ascii="Arial" w:hAnsi="Arial" w:cs="Arial"/>
          <w:sz w:val="24"/>
          <w:szCs w:val="24"/>
        </w:rPr>
        <w:t xml:space="preserve"> </w:t>
      </w:r>
      <w:r w:rsidR="008E4025" w:rsidRPr="00A8311E">
        <w:rPr>
          <w:rFonts w:ascii="Arial" w:hAnsi="Arial" w:cs="Arial"/>
          <w:color w:val="FF0000"/>
          <w:sz w:val="24"/>
          <w:szCs w:val="24"/>
        </w:rPr>
        <w:t>|</w:t>
      </w:r>
      <w:r w:rsidR="008E4025">
        <w:rPr>
          <w:rFonts w:ascii="Arial" w:hAnsi="Arial" w:cs="Arial"/>
          <w:sz w:val="24"/>
          <w:szCs w:val="24"/>
        </w:rPr>
        <w:t xml:space="preserve"> York College </w:t>
      </w:r>
      <w:r w:rsidR="008E4025" w:rsidRPr="00A8311E">
        <w:rPr>
          <w:rFonts w:ascii="Arial" w:hAnsi="Arial" w:cs="Arial"/>
          <w:color w:val="FF0000"/>
          <w:sz w:val="24"/>
          <w:szCs w:val="24"/>
        </w:rPr>
        <w:t>|</w:t>
      </w:r>
      <w:r w:rsidR="008E4025">
        <w:rPr>
          <w:rFonts w:ascii="Arial" w:hAnsi="Arial" w:cs="Arial"/>
          <w:sz w:val="24"/>
          <w:szCs w:val="24"/>
        </w:rPr>
        <w:t xml:space="preserve"> CUNY</w:t>
      </w:r>
    </w:p>
    <w:p w:rsidR="00152F8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Pr>
          <w:rFonts w:ascii="Arial" w:hAnsi="Arial" w:cs="Arial"/>
          <w:sz w:val="24"/>
          <w:szCs w:val="24"/>
        </w:rPr>
        <w:t xml:space="preserve"> (718) 262-2501</w:t>
      </w:r>
    </w:p>
    <w:p w:rsidR="00B05D04" w:rsidRPr="00214867" w:rsidRDefault="00B05D04" w:rsidP="00214867">
      <w:pPr>
        <w:rPr>
          <w:rFonts w:ascii="Arial" w:hAnsi="Arial" w:cs="Arial"/>
          <w:sz w:val="24"/>
          <w:szCs w:val="24"/>
        </w:rPr>
      </w:pPr>
      <w:r w:rsidRPr="00214867">
        <w:rPr>
          <w:rFonts w:ascii="Arial" w:hAnsi="Arial" w:cs="Arial"/>
          <w:sz w:val="24"/>
          <w:szCs w:val="24"/>
        </w:rPr>
        <w:t xml:space="preserve">The following is a suggested plan of study for completion of this degree program.  </w:t>
      </w:r>
      <w:r w:rsidR="00312571">
        <w:rPr>
          <w:rFonts w:ascii="Arial" w:hAnsi="Arial" w:cs="Arial"/>
          <w:sz w:val="24"/>
          <w:szCs w:val="24"/>
        </w:rPr>
        <w:t>The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286560" w:rsidRPr="009653C1" w:rsidTr="00850F12">
        <w:tc>
          <w:tcPr>
            <w:tcW w:w="4410" w:type="dxa"/>
            <w:vAlign w:val="center"/>
          </w:tcPr>
          <w:p w:rsidR="00286560" w:rsidRPr="00E645D6" w:rsidRDefault="00286560" w:rsidP="001350FC">
            <w:pPr>
              <w:rPr>
                <w:rFonts w:ascii="Arial" w:hAnsi="Arial" w:cs="Arial"/>
                <w:sz w:val="24"/>
                <w:szCs w:val="24"/>
              </w:rPr>
            </w:pPr>
            <w:r w:rsidRPr="00E645D6">
              <w:rPr>
                <w:rFonts w:ascii="Arial" w:hAnsi="Arial" w:cs="Arial"/>
                <w:sz w:val="24"/>
                <w:szCs w:val="24"/>
              </w:rPr>
              <w:t>ACC 101: Principles of Accounting I</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ACC 102: Principles of Accounting II</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286560" w:rsidRDefault="00286560" w:rsidP="00E552B1">
            <w:pPr>
              <w:rPr>
                <w:rFonts w:ascii="Arial" w:hAnsi="Arial" w:cs="Arial"/>
                <w:sz w:val="24"/>
                <w:szCs w:val="24"/>
              </w:rPr>
            </w:pPr>
            <w:r w:rsidRPr="00E645D6">
              <w:rPr>
                <w:rFonts w:ascii="Arial" w:hAnsi="Arial" w:cs="Arial"/>
                <w:sz w:val="24"/>
                <w:szCs w:val="24"/>
              </w:rPr>
              <w:t>ENG 125: English Composition I [EC]</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286560" w:rsidRDefault="00286560" w:rsidP="00286560">
            <w:pPr>
              <w:widowControl w:val="0"/>
              <w:autoSpaceDE w:val="0"/>
              <w:autoSpaceDN w:val="0"/>
              <w:adjustRightInd w:val="0"/>
              <w:rPr>
                <w:rFonts w:ascii="Arial" w:hAnsi="Arial" w:cs="Arial"/>
                <w:iCs/>
                <w:color w:val="221E1F"/>
                <w:sz w:val="24"/>
                <w:szCs w:val="24"/>
              </w:rPr>
            </w:pPr>
            <w:r w:rsidRPr="00E645D6">
              <w:rPr>
                <w:rFonts w:ascii="Arial" w:hAnsi="Arial" w:cs="Arial"/>
                <w:sz w:val="24"/>
                <w:szCs w:val="24"/>
              </w:rPr>
              <w:t>ENG 126: English Composition II [EC]</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Mathematical &amp; Quantitative Reasoning: [MQR]</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103: Macroeconomics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102: Microeconomics [IS]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286560">
            <w:pPr>
              <w:widowControl w:val="0"/>
              <w:autoSpaceDE w:val="0"/>
              <w:autoSpaceDN w:val="0"/>
              <w:adjustRightInd w:val="0"/>
              <w:rPr>
                <w:rFonts w:ascii="Arial" w:hAnsi="Arial" w:cs="Arial"/>
                <w:sz w:val="24"/>
                <w:szCs w:val="24"/>
              </w:rPr>
            </w:pPr>
            <w:r w:rsidRPr="00E645D6">
              <w:rPr>
                <w:rFonts w:ascii="Arial" w:hAnsi="Arial" w:cs="Arial"/>
                <w:sz w:val="24"/>
                <w:szCs w:val="24"/>
              </w:rPr>
              <w:t>Creative Expression [CE]: SPCH 101 (recommended)</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827E4F" w:rsidRPr="00827E4F" w:rsidRDefault="00827E4F" w:rsidP="00827E4F">
            <w:pPr>
              <w:rPr>
                <w:rFonts w:ascii="Arial" w:hAnsi="Arial" w:cs="Arial"/>
                <w:sz w:val="24"/>
                <w:szCs w:val="24"/>
                <w:u w:val="single"/>
              </w:rPr>
            </w:pPr>
            <w:r>
              <w:rPr>
                <w:rFonts w:ascii="Arial" w:hAnsi="Arial" w:cs="Arial"/>
                <w:sz w:val="24"/>
                <w:szCs w:val="24"/>
              </w:rPr>
              <w:t xml:space="preserve">BUS 201: </w:t>
            </w:r>
            <w:r w:rsidR="00286560" w:rsidRPr="00E645D6">
              <w:rPr>
                <w:rFonts w:ascii="Arial" w:hAnsi="Arial" w:cs="Arial"/>
                <w:sz w:val="24"/>
                <w:szCs w:val="24"/>
              </w:rPr>
              <w:t>Compu</w:t>
            </w:r>
            <w:r>
              <w:rPr>
                <w:rFonts w:ascii="Arial" w:hAnsi="Arial" w:cs="Arial"/>
                <w:sz w:val="24"/>
                <w:szCs w:val="24"/>
              </w:rPr>
              <w:t xml:space="preserve">ter Applications in Business </w:t>
            </w:r>
            <w:r w:rsidRPr="00827E4F">
              <w:rPr>
                <w:rFonts w:ascii="Arial" w:hAnsi="Arial" w:cs="Arial"/>
                <w:sz w:val="24"/>
                <w:szCs w:val="24"/>
                <w:u w:val="single"/>
              </w:rPr>
              <w:t>OR</w:t>
            </w:r>
          </w:p>
          <w:p w:rsidR="00286560" w:rsidRPr="00E645D6" w:rsidRDefault="00827E4F" w:rsidP="00827E4F">
            <w:pPr>
              <w:rPr>
                <w:rFonts w:ascii="Arial" w:hAnsi="Arial" w:cs="Arial"/>
                <w:sz w:val="24"/>
                <w:szCs w:val="24"/>
              </w:rPr>
            </w:pPr>
            <w:r w:rsidRPr="00E645D6">
              <w:rPr>
                <w:rFonts w:ascii="Arial" w:hAnsi="Arial" w:cs="Arial"/>
                <w:sz w:val="24"/>
                <w:szCs w:val="24"/>
              </w:rPr>
              <w:t xml:space="preserve">FINC 150: </w:t>
            </w:r>
            <w:r w:rsidR="00286560" w:rsidRPr="00E645D6">
              <w:rPr>
                <w:rFonts w:ascii="Arial" w:hAnsi="Arial" w:cs="Arial"/>
                <w:sz w:val="24"/>
                <w:szCs w:val="24"/>
              </w:rPr>
              <w:t>Financial Data Analytics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201: Intermediate Accounting 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202: Intermediate Accounting  II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827E4F" w:rsidP="00827E4F">
            <w:pPr>
              <w:rPr>
                <w:rFonts w:ascii="Arial" w:hAnsi="Arial" w:cs="Arial"/>
                <w:sz w:val="24"/>
                <w:szCs w:val="24"/>
              </w:rPr>
            </w:pPr>
            <w:r>
              <w:rPr>
                <w:rFonts w:ascii="Arial" w:hAnsi="Arial" w:cs="Arial"/>
                <w:sz w:val="24"/>
                <w:szCs w:val="24"/>
              </w:rPr>
              <w:t xml:space="preserve">ECON 220: Economics Statistics </w:t>
            </w:r>
            <w:r w:rsidRPr="00827E4F">
              <w:rPr>
                <w:rFonts w:ascii="Arial" w:hAnsi="Arial" w:cs="Arial"/>
                <w:sz w:val="24"/>
                <w:szCs w:val="24"/>
                <w:u w:val="single"/>
              </w:rPr>
              <w:t xml:space="preserve">OR </w:t>
            </w:r>
            <w:r w:rsidRPr="00E645D6">
              <w:rPr>
                <w:rFonts w:ascii="Arial" w:hAnsi="Arial" w:cs="Arial"/>
                <w:sz w:val="24"/>
                <w:szCs w:val="24"/>
              </w:rPr>
              <w:t>FINC 125</w:t>
            </w:r>
            <w:r>
              <w:rPr>
                <w:rFonts w:ascii="Arial" w:hAnsi="Arial" w:cs="Arial"/>
                <w:sz w:val="24"/>
                <w:szCs w:val="24"/>
              </w:rPr>
              <w:t xml:space="preserve">: </w:t>
            </w:r>
            <w:r w:rsidR="00963FA5" w:rsidRPr="00E645D6">
              <w:rPr>
                <w:rFonts w:ascii="Arial" w:hAnsi="Arial" w:cs="Arial"/>
                <w:sz w:val="24"/>
                <w:szCs w:val="24"/>
              </w:rPr>
              <w:t>Financial Mathematics II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27E4F" w:rsidRDefault="00827E4F" w:rsidP="00827E4F">
            <w:pPr>
              <w:rPr>
                <w:rFonts w:ascii="Arial" w:hAnsi="Arial" w:cs="Arial"/>
                <w:sz w:val="24"/>
                <w:szCs w:val="24"/>
              </w:rPr>
            </w:pPr>
            <w:r>
              <w:rPr>
                <w:rFonts w:ascii="Arial" w:hAnsi="Arial" w:cs="Arial"/>
                <w:sz w:val="24"/>
                <w:szCs w:val="24"/>
              </w:rPr>
              <w:t xml:space="preserve">FINC 321: Principles of Finance </w:t>
            </w:r>
            <w:r w:rsidRPr="00827E4F">
              <w:rPr>
                <w:rFonts w:ascii="Arial" w:hAnsi="Arial" w:cs="Arial"/>
                <w:sz w:val="24"/>
                <w:szCs w:val="24"/>
                <w:u w:val="single"/>
              </w:rPr>
              <w:t>OR</w:t>
            </w:r>
          </w:p>
          <w:p w:rsidR="00963FA5" w:rsidRPr="00E645D6" w:rsidRDefault="00827E4F" w:rsidP="00827E4F">
            <w:pPr>
              <w:rPr>
                <w:rFonts w:ascii="Arial" w:hAnsi="Arial" w:cs="Arial"/>
                <w:sz w:val="24"/>
                <w:szCs w:val="24"/>
              </w:rPr>
            </w:pPr>
            <w:r w:rsidRPr="00E645D6">
              <w:rPr>
                <w:rFonts w:ascii="Arial" w:hAnsi="Arial" w:cs="Arial"/>
                <w:sz w:val="24"/>
                <w:szCs w:val="24"/>
              </w:rPr>
              <w:t>FINC 201</w:t>
            </w:r>
            <w:r>
              <w:rPr>
                <w:rFonts w:ascii="Arial" w:hAnsi="Arial" w:cs="Arial"/>
                <w:sz w:val="24"/>
                <w:szCs w:val="24"/>
              </w:rPr>
              <w:t xml:space="preserve">: </w:t>
            </w:r>
            <w:r w:rsidR="00963FA5" w:rsidRPr="00E645D6">
              <w:rPr>
                <w:rFonts w:ascii="Arial" w:hAnsi="Arial" w:cs="Arial"/>
                <w:sz w:val="24"/>
                <w:szCs w:val="24"/>
              </w:rPr>
              <w:t>Foundations of Finance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827E4F" w:rsidP="00827E4F">
            <w:pPr>
              <w:rPr>
                <w:rFonts w:ascii="Arial" w:hAnsi="Arial" w:cs="Arial"/>
                <w:sz w:val="24"/>
                <w:szCs w:val="24"/>
              </w:rPr>
            </w:pPr>
            <w:r>
              <w:rPr>
                <w:rFonts w:ascii="Arial" w:hAnsi="Arial" w:cs="Arial"/>
                <w:sz w:val="24"/>
                <w:szCs w:val="24"/>
              </w:rPr>
              <w:t xml:space="preserve">BUS 283: Business Law &amp; Ethics </w:t>
            </w:r>
            <w:r w:rsidRPr="00827E4F">
              <w:rPr>
                <w:rFonts w:ascii="Arial" w:hAnsi="Arial" w:cs="Arial"/>
                <w:sz w:val="24"/>
                <w:szCs w:val="24"/>
                <w:u w:val="single"/>
              </w:rPr>
              <w:t xml:space="preserve">OR </w:t>
            </w:r>
            <w:r w:rsidRPr="00E645D6">
              <w:rPr>
                <w:rFonts w:ascii="Arial" w:hAnsi="Arial" w:cs="Arial"/>
                <w:sz w:val="24"/>
                <w:szCs w:val="24"/>
              </w:rPr>
              <w:t xml:space="preserve">FINC 245: </w:t>
            </w:r>
            <w:r w:rsidR="00963FA5" w:rsidRPr="00E645D6">
              <w:rPr>
                <w:rFonts w:ascii="Arial" w:hAnsi="Arial" w:cs="Arial"/>
                <w:sz w:val="24"/>
                <w:szCs w:val="24"/>
              </w:rPr>
              <w:t>Regulations of Accountants and Financial Professionals</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World Cultures &amp; Global  Issues [WCGI]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Scientific World [SW]</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HE 111</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3C36A6">
        <w:tc>
          <w:tcPr>
            <w:tcW w:w="4410" w:type="dxa"/>
            <w:vAlign w:val="center"/>
          </w:tcPr>
          <w:p w:rsidR="00963FA5" w:rsidRPr="00E645D6" w:rsidRDefault="00F856D1" w:rsidP="00E552B1">
            <w:pPr>
              <w:rPr>
                <w:rFonts w:ascii="Arial" w:hAnsi="Arial" w:cs="Arial"/>
                <w:sz w:val="24"/>
                <w:szCs w:val="24"/>
              </w:rPr>
            </w:pPr>
            <w:r>
              <w:rPr>
                <w:rFonts w:ascii="Arial" w:hAnsi="Arial" w:cs="Arial"/>
                <w:sz w:val="24"/>
                <w:szCs w:val="24"/>
              </w:rPr>
              <w:t>ACC 335</w:t>
            </w:r>
            <w:r w:rsidR="00963FA5" w:rsidRPr="00E645D6">
              <w:rPr>
                <w:rFonts w:ascii="Arial" w:hAnsi="Arial" w:cs="Arial"/>
                <w:sz w:val="24"/>
                <w:szCs w:val="24"/>
              </w:rPr>
              <w:t>: Accounting [Auditing]</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 ACC 345: Cost Accounting 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250: Financial Data Analytics II</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B64CEA" w:rsidP="00E552B1">
            <w:pPr>
              <w:rPr>
                <w:rFonts w:ascii="Arial" w:hAnsi="Arial" w:cs="Arial"/>
                <w:sz w:val="24"/>
                <w:szCs w:val="24"/>
              </w:rPr>
            </w:pPr>
            <w:r>
              <w:rPr>
                <w:rFonts w:ascii="Arial" w:hAnsi="Arial" w:cs="Arial"/>
                <w:sz w:val="24"/>
                <w:szCs w:val="24"/>
              </w:rPr>
              <w:t>ACC 240: International Accounting</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3903B0" w:rsidP="000456B4">
            <w:pPr>
              <w:rPr>
                <w:rFonts w:ascii="Arial" w:hAnsi="Arial" w:cs="Arial"/>
                <w:sz w:val="24"/>
                <w:szCs w:val="24"/>
              </w:rPr>
            </w:pPr>
            <w:r>
              <w:rPr>
                <w:rFonts w:ascii="Arial" w:hAnsi="Arial" w:cs="Arial"/>
                <w:sz w:val="24"/>
                <w:szCs w:val="24"/>
              </w:rPr>
              <w:t>ACC</w:t>
            </w:r>
            <w:r w:rsidR="00B64CEA">
              <w:rPr>
                <w:rFonts w:ascii="Arial" w:hAnsi="Arial" w:cs="Arial"/>
                <w:sz w:val="24"/>
                <w:szCs w:val="24"/>
              </w:rPr>
              <w:t xml:space="preserve"> 210: Computer Applications in Accounting</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Life &amp; Physical Science [LPS]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US Experience in its Diversity [USED] </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Additional Flexible Core </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C41F9F">
        <w:tc>
          <w:tcPr>
            <w:tcW w:w="4410" w:type="dxa"/>
            <w:vAlign w:val="center"/>
          </w:tcPr>
          <w:p w:rsidR="00963FA5" w:rsidRPr="00E645D6" w:rsidRDefault="00B64CEA" w:rsidP="00E552B1">
            <w:pPr>
              <w:rPr>
                <w:rFonts w:ascii="Arial" w:hAnsi="Arial" w:cs="Arial"/>
                <w:sz w:val="24"/>
                <w:szCs w:val="24"/>
              </w:rPr>
            </w:pPr>
            <w:r>
              <w:rPr>
                <w:rFonts w:ascii="Arial" w:hAnsi="Arial" w:cs="Arial"/>
                <w:sz w:val="24"/>
                <w:szCs w:val="24"/>
              </w:rPr>
              <w:t>ACC 251: Financial Statement Analysis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827E4F" w:rsidRDefault="00827E4F" w:rsidP="00827E4F">
            <w:pPr>
              <w:rPr>
                <w:rFonts w:ascii="Arial" w:hAnsi="Arial" w:cs="Arial"/>
                <w:sz w:val="24"/>
                <w:szCs w:val="24"/>
              </w:rPr>
            </w:pPr>
            <w:r>
              <w:rPr>
                <w:rFonts w:ascii="Arial" w:hAnsi="Arial" w:cs="Arial"/>
                <w:sz w:val="24"/>
                <w:szCs w:val="24"/>
              </w:rPr>
              <w:t xml:space="preserve">BUS 481: Strategic  Management </w:t>
            </w:r>
            <w:r w:rsidRPr="00827E4F">
              <w:rPr>
                <w:rFonts w:ascii="Arial" w:hAnsi="Arial" w:cs="Arial"/>
                <w:sz w:val="24"/>
                <w:szCs w:val="24"/>
                <w:u w:val="single"/>
              </w:rPr>
              <w:t>OR</w:t>
            </w:r>
          </w:p>
          <w:p w:rsidR="00963FA5" w:rsidRPr="00E645D6" w:rsidRDefault="00827E4F" w:rsidP="00827E4F">
            <w:pPr>
              <w:rPr>
                <w:rFonts w:ascii="Arial" w:hAnsi="Arial" w:cs="Arial"/>
                <w:sz w:val="24"/>
                <w:szCs w:val="24"/>
              </w:rPr>
            </w:pPr>
            <w:r w:rsidRPr="00E645D6">
              <w:rPr>
                <w:rFonts w:ascii="Arial" w:hAnsi="Arial" w:cs="Arial"/>
                <w:sz w:val="24"/>
                <w:szCs w:val="24"/>
              </w:rPr>
              <w:t xml:space="preserve">FINC 475: </w:t>
            </w:r>
            <w:r w:rsidR="00963FA5" w:rsidRPr="00E645D6">
              <w:rPr>
                <w:rFonts w:ascii="Arial" w:hAnsi="Arial" w:cs="Arial"/>
                <w:sz w:val="24"/>
                <w:szCs w:val="24"/>
              </w:rPr>
              <w:t>Case Studies in Accounting and Finance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D909FB" w:rsidP="00E552B1">
            <w:pPr>
              <w:rPr>
                <w:rFonts w:ascii="Arial" w:hAnsi="Arial" w:cs="Arial"/>
                <w:sz w:val="24"/>
                <w:szCs w:val="24"/>
              </w:rPr>
            </w:pPr>
            <w:r>
              <w:rPr>
                <w:rFonts w:ascii="Arial" w:hAnsi="Arial" w:cs="Arial"/>
                <w:sz w:val="24"/>
                <w:szCs w:val="24"/>
              </w:rPr>
              <w:t>ACC</w:t>
            </w:r>
            <w:r w:rsidR="00B64CEA">
              <w:rPr>
                <w:rFonts w:ascii="Arial" w:hAnsi="Arial" w:cs="Arial"/>
                <w:sz w:val="24"/>
                <w:szCs w:val="24"/>
              </w:rPr>
              <w:t xml:space="preserve"> 245: Budgeting and Comptrollership Accounting</w:t>
            </w:r>
          </w:p>
        </w:tc>
        <w:tc>
          <w:tcPr>
            <w:tcW w:w="990" w:type="dxa"/>
          </w:tcPr>
          <w:p w:rsidR="00963FA5" w:rsidRPr="00E645D6" w:rsidRDefault="00B64CEA" w:rsidP="00E552B1">
            <w:pPr>
              <w:jc w:val="center"/>
              <w:rPr>
                <w:rFonts w:ascii="Arial" w:hAnsi="Arial" w:cs="Arial"/>
                <w:sz w:val="24"/>
                <w:szCs w:val="24"/>
              </w:rPr>
            </w:pPr>
            <w:r>
              <w:rPr>
                <w:rFonts w:ascii="Arial" w:hAnsi="Arial" w:cs="Arial"/>
                <w:sz w:val="24"/>
                <w:szCs w:val="24"/>
              </w:rPr>
              <w:t>3</w:t>
            </w:r>
          </w:p>
        </w:tc>
        <w:tc>
          <w:tcPr>
            <w:tcW w:w="4770" w:type="dxa"/>
            <w:vAlign w:val="center"/>
          </w:tcPr>
          <w:p w:rsidR="00963FA5" w:rsidRPr="00E645D6" w:rsidRDefault="00871640" w:rsidP="00E552B1">
            <w:pPr>
              <w:rPr>
                <w:rFonts w:ascii="Arial" w:hAnsi="Arial" w:cs="Arial"/>
                <w:sz w:val="24"/>
                <w:szCs w:val="24"/>
              </w:rPr>
            </w:pPr>
            <w:r>
              <w:rPr>
                <w:rFonts w:ascii="Arial" w:hAnsi="Arial" w:cs="Arial"/>
                <w:sz w:val="24"/>
                <w:szCs w:val="24"/>
              </w:rPr>
              <w:t>Accounting and Finance Elective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 xml:space="preserve">3 </w:t>
            </w:r>
          </w:p>
        </w:tc>
      </w:tr>
      <w:tr w:rsidR="00963FA5" w:rsidRPr="009653C1" w:rsidTr="00C41F9F">
        <w:tc>
          <w:tcPr>
            <w:tcW w:w="4410" w:type="dxa"/>
            <w:vAlign w:val="center"/>
          </w:tcPr>
          <w:p w:rsidR="00963FA5" w:rsidRPr="00E645D6" w:rsidRDefault="00871640" w:rsidP="00E552B1">
            <w:pPr>
              <w:rPr>
                <w:rFonts w:ascii="Arial" w:hAnsi="Arial" w:cs="Arial"/>
                <w:sz w:val="24"/>
                <w:szCs w:val="24"/>
              </w:rPr>
            </w:pPr>
            <w:r>
              <w:rPr>
                <w:rFonts w:ascii="Arial" w:hAnsi="Arial" w:cs="Arial"/>
                <w:sz w:val="24"/>
                <w:szCs w:val="24"/>
              </w:rPr>
              <w:t>Accounting and Finance Elective</w:t>
            </w:r>
          </w:p>
        </w:tc>
        <w:tc>
          <w:tcPr>
            <w:tcW w:w="990" w:type="dxa"/>
          </w:tcPr>
          <w:p w:rsidR="00963FA5" w:rsidRPr="00E645D6" w:rsidRDefault="00B64CEA" w:rsidP="00E552B1">
            <w:pPr>
              <w:jc w:val="center"/>
              <w:rPr>
                <w:rFonts w:ascii="Arial" w:hAnsi="Arial" w:cs="Arial"/>
                <w:sz w:val="24"/>
                <w:szCs w:val="24"/>
              </w:rPr>
            </w:pPr>
            <w:r>
              <w:rPr>
                <w:rFonts w:ascii="Arial" w:hAnsi="Arial" w:cs="Arial"/>
                <w:sz w:val="24"/>
                <w:szCs w:val="24"/>
              </w:rPr>
              <w:t>3</w:t>
            </w:r>
          </w:p>
        </w:tc>
        <w:tc>
          <w:tcPr>
            <w:tcW w:w="4770" w:type="dxa"/>
            <w:vAlign w:val="center"/>
          </w:tcPr>
          <w:p w:rsidR="00963FA5" w:rsidRPr="00E645D6" w:rsidRDefault="002F32DA" w:rsidP="00E552B1">
            <w:pPr>
              <w:rPr>
                <w:rFonts w:ascii="Arial" w:hAnsi="Arial" w:cs="Arial"/>
                <w:sz w:val="24"/>
                <w:szCs w:val="24"/>
              </w:rPr>
            </w:pPr>
            <w:r>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AF60F4" w:rsidRDefault="001D2E30"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AF60F4" w:rsidRPr="00AF60F4" w:rsidRDefault="00AF60F4"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T</w:t>
      </w:r>
      <w:r w:rsidRPr="00AF60F4">
        <w:rPr>
          <w:rFonts w:ascii="Arial" w:hAnsi="Arial" w:cs="Arial"/>
          <w:sz w:val="24"/>
          <w:szCs w:val="24"/>
        </w:rPr>
        <w:t>ransfer students concentrating in Internal Audit, Public Accounting, or General Accounting must complete a minimum of 15 credits in the Accounting discipline at York College.</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p>
    <w:p w:rsidR="00AF60F4" w:rsidRP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*ECON 102 may also be taken to fulfill the Pathways Flexible Core: Individual and Society requirement.</w:t>
      </w:r>
    </w:p>
    <w:p w:rsid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 BUS 481 OR FINC 475 may also be taken toward fulfillment of the College Option Core: Writing Intensive</w:t>
      </w:r>
      <w:r w:rsidR="00B622AF">
        <w:rPr>
          <w:rFonts w:ascii="Arial" w:eastAsia="Times New Roman" w:hAnsi="Arial" w:cs="Arial"/>
          <w:sz w:val="24"/>
          <w:szCs w:val="24"/>
        </w:rPr>
        <w:t>.</w:t>
      </w:r>
    </w:p>
    <w:p w:rsidR="00B622AF" w:rsidRPr="00AF60F4" w:rsidRDefault="00B622AF" w:rsidP="00AF60F4">
      <w:pPr>
        <w:spacing w:after="0" w:line="240" w:lineRule="auto"/>
        <w:rPr>
          <w:rFonts w:ascii="Arial" w:eastAsia="Times New Roman" w:hAnsi="Arial" w:cs="Arial"/>
          <w:sz w:val="24"/>
          <w:szCs w:val="24"/>
        </w:rPr>
      </w:pPr>
    </w:p>
    <w:p w:rsidR="00AF60F4" w:rsidRPr="00286560" w:rsidRDefault="00B622AF" w:rsidP="00B622AF">
      <w:pPr>
        <w:pStyle w:val="ListParagraph"/>
        <w:numPr>
          <w:ilvl w:val="0"/>
          <w:numId w:val="8"/>
        </w:numPr>
        <w:spacing w:after="0" w:line="240" w:lineRule="auto"/>
        <w:rPr>
          <w:rFonts w:ascii="Arial" w:eastAsia="Times New Roman" w:hAnsi="Arial" w:cs="Arial"/>
          <w:sz w:val="24"/>
          <w:szCs w:val="24"/>
        </w:rPr>
      </w:pPr>
      <w:r w:rsidRPr="00B622AF">
        <w:rPr>
          <w:rFonts w:ascii="Arial" w:hAnsi="Arial" w:cs="Arial"/>
          <w:sz w:val="24"/>
          <w:szCs w:val="24"/>
        </w:rPr>
        <w:t>R</w:t>
      </w:r>
      <w:r w:rsidR="00AF60F4" w:rsidRPr="00B622AF">
        <w:rPr>
          <w:rFonts w:ascii="Arial" w:hAnsi="Arial" w:cs="Arial"/>
          <w:sz w:val="24"/>
          <w:szCs w:val="24"/>
        </w:rPr>
        <w:t>ecommended: Take the Audit part of the CPA in July. (Register for the CPA by April 15</w:t>
      </w:r>
      <w:r w:rsidR="00AF60F4" w:rsidRPr="00B622AF">
        <w:rPr>
          <w:rFonts w:ascii="Arial" w:hAnsi="Arial" w:cs="Arial"/>
          <w:sz w:val="24"/>
          <w:szCs w:val="24"/>
          <w:vertAlign w:val="superscript"/>
        </w:rPr>
        <w:t>th</w:t>
      </w:r>
      <w:r w:rsidR="00AF60F4" w:rsidRPr="00B622AF">
        <w:rPr>
          <w:rFonts w:ascii="Arial" w:hAnsi="Arial" w:cs="Arial"/>
          <w:sz w:val="24"/>
          <w:szCs w:val="24"/>
        </w:rPr>
        <w:t>)</w:t>
      </w:r>
    </w:p>
    <w:p w:rsidR="00286560" w:rsidRPr="00B622AF" w:rsidRDefault="00286560" w:rsidP="00286560">
      <w:pPr>
        <w:pStyle w:val="ListParagraph"/>
        <w:spacing w:after="0" w:line="240" w:lineRule="auto"/>
        <w:rPr>
          <w:rFonts w:ascii="Arial" w:eastAsia="Times New Roman" w:hAnsi="Arial" w:cs="Arial"/>
          <w:sz w:val="24"/>
          <w:szCs w:val="24"/>
        </w:rPr>
      </w:pPr>
    </w:p>
    <w:p w:rsidR="00286560" w:rsidRDefault="00286560" w:rsidP="00AF60F4">
      <w:pPr>
        <w:widowControl w:val="0"/>
        <w:autoSpaceDE w:val="0"/>
        <w:autoSpaceDN w:val="0"/>
        <w:adjustRightInd w:val="0"/>
        <w:spacing w:after="0" w:line="240" w:lineRule="auto"/>
        <w:rPr>
          <w:rFonts w:ascii="Arial" w:hAnsi="Arial" w:cs="Arial"/>
          <w:sz w:val="24"/>
          <w:szCs w:val="24"/>
        </w:rPr>
      </w:pPr>
      <w:bookmarkStart w:id="0" w:name="_GoBack"/>
      <w:bookmarkEnd w:id="0"/>
    </w:p>
    <w:sectPr w:rsidR="00286560"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827E4F">
      <w:rPr>
        <w:sz w:val="16"/>
        <w:szCs w:val="16"/>
      </w:rPr>
      <w:t>Approved by Department: 00/00/21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56C41"/>
    <w:multiLevelType w:val="hybridMultilevel"/>
    <w:tmpl w:val="A328D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5C5F7DE3"/>
    <w:multiLevelType w:val="hybridMultilevel"/>
    <w:tmpl w:val="8474B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10F18"/>
    <w:rsid w:val="000456B4"/>
    <w:rsid w:val="00052FB5"/>
    <w:rsid w:val="00075966"/>
    <w:rsid w:val="00086AFA"/>
    <w:rsid w:val="00095087"/>
    <w:rsid w:val="000C417E"/>
    <w:rsid w:val="0010347D"/>
    <w:rsid w:val="00106B1B"/>
    <w:rsid w:val="00121937"/>
    <w:rsid w:val="00152F87"/>
    <w:rsid w:val="00162CDD"/>
    <w:rsid w:val="00182722"/>
    <w:rsid w:val="00193E2A"/>
    <w:rsid w:val="001D2E30"/>
    <w:rsid w:val="001F1C9D"/>
    <w:rsid w:val="00214867"/>
    <w:rsid w:val="00226AF0"/>
    <w:rsid w:val="00272DFF"/>
    <w:rsid w:val="002853C2"/>
    <w:rsid w:val="00286560"/>
    <w:rsid w:val="002D74BB"/>
    <w:rsid w:val="002F32DA"/>
    <w:rsid w:val="00312571"/>
    <w:rsid w:val="00315217"/>
    <w:rsid w:val="00357B66"/>
    <w:rsid w:val="003903B0"/>
    <w:rsid w:val="00390635"/>
    <w:rsid w:val="003D487E"/>
    <w:rsid w:val="00447387"/>
    <w:rsid w:val="00460A5B"/>
    <w:rsid w:val="00471B2B"/>
    <w:rsid w:val="004E0226"/>
    <w:rsid w:val="00512CA2"/>
    <w:rsid w:val="00513C7F"/>
    <w:rsid w:val="00522503"/>
    <w:rsid w:val="00564D9B"/>
    <w:rsid w:val="00576BA5"/>
    <w:rsid w:val="00583DDC"/>
    <w:rsid w:val="005C3365"/>
    <w:rsid w:val="005C36CE"/>
    <w:rsid w:val="005D5040"/>
    <w:rsid w:val="00604DE8"/>
    <w:rsid w:val="006A08D5"/>
    <w:rsid w:val="006F6E93"/>
    <w:rsid w:val="00724BC6"/>
    <w:rsid w:val="00733A72"/>
    <w:rsid w:val="00742386"/>
    <w:rsid w:val="0077020F"/>
    <w:rsid w:val="00774D52"/>
    <w:rsid w:val="00777297"/>
    <w:rsid w:val="00777507"/>
    <w:rsid w:val="007F7EA6"/>
    <w:rsid w:val="00805103"/>
    <w:rsid w:val="00814924"/>
    <w:rsid w:val="00827E4F"/>
    <w:rsid w:val="00871640"/>
    <w:rsid w:val="008B73DC"/>
    <w:rsid w:val="008E4025"/>
    <w:rsid w:val="008F2A4B"/>
    <w:rsid w:val="00925642"/>
    <w:rsid w:val="00943260"/>
    <w:rsid w:val="00963FA5"/>
    <w:rsid w:val="009653C1"/>
    <w:rsid w:val="00996FB8"/>
    <w:rsid w:val="009C3285"/>
    <w:rsid w:val="009C6B10"/>
    <w:rsid w:val="009D0395"/>
    <w:rsid w:val="00A8311E"/>
    <w:rsid w:val="00A852B6"/>
    <w:rsid w:val="00AA30F5"/>
    <w:rsid w:val="00AD08AA"/>
    <w:rsid w:val="00AD472D"/>
    <w:rsid w:val="00AE74BB"/>
    <w:rsid w:val="00AF60F4"/>
    <w:rsid w:val="00B05D04"/>
    <w:rsid w:val="00B11DE5"/>
    <w:rsid w:val="00B6134F"/>
    <w:rsid w:val="00B622AF"/>
    <w:rsid w:val="00B64CEA"/>
    <w:rsid w:val="00B748E5"/>
    <w:rsid w:val="00B878EF"/>
    <w:rsid w:val="00BC6A57"/>
    <w:rsid w:val="00BD6608"/>
    <w:rsid w:val="00C31601"/>
    <w:rsid w:val="00C61F17"/>
    <w:rsid w:val="00C63F33"/>
    <w:rsid w:val="00C768A9"/>
    <w:rsid w:val="00CF28AC"/>
    <w:rsid w:val="00CF2B39"/>
    <w:rsid w:val="00D34305"/>
    <w:rsid w:val="00D909FB"/>
    <w:rsid w:val="00DC16F6"/>
    <w:rsid w:val="00DE6755"/>
    <w:rsid w:val="00DF0784"/>
    <w:rsid w:val="00DF65E2"/>
    <w:rsid w:val="00E42A3D"/>
    <w:rsid w:val="00E445A2"/>
    <w:rsid w:val="00EB0075"/>
    <w:rsid w:val="00ED0DA5"/>
    <w:rsid w:val="00EE6779"/>
    <w:rsid w:val="00EE718B"/>
    <w:rsid w:val="00EF1424"/>
    <w:rsid w:val="00EF580F"/>
    <w:rsid w:val="00F522F1"/>
    <w:rsid w:val="00F83661"/>
    <w:rsid w:val="00F856D1"/>
    <w:rsid w:val="00FA7175"/>
    <w:rsid w:val="00FC5317"/>
    <w:rsid w:val="00FE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4202D9C"/>
  <w15:docId w15:val="{A11E4CC9-DA0F-40C3-A4B5-68CC3341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accounting-and-finance/accounti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Accounting-General Accounting  BS Degree Map</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Accounting-General Accounting  BS Degree Map</dc:title>
  <dc:creator>Janet Guidi</dc:creator>
  <cp:lastModifiedBy>Sheridan Bisram</cp:lastModifiedBy>
  <cp:revision>4</cp:revision>
  <cp:lastPrinted>2018-09-26T13:19:00Z</cp:lastPrinted>
  <dcterms:created xsi:type="dcterms:W3CDTF">2020-03-19T18:35:00Z</dcterms:created>
  <dcterms:modified xsi:type="dcterms:W3CDTF">2021-06-03T14:01:00Z</dcterms:modified>
</cp:coreProperties>
</file>