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86" w:rsidRDefault="00486783" w:rsidP="003A1786">
      <w:pPr>
        <w:pStyle w:val="ListParagraph"/>
        <w:spacing w:line="240" w:lineRule="auto"/>
        <w:ind w:left="0"/>
        <w:jc w:val="center"/>
        <w:rPr>
          <w:rFonts w:ascii="Arial" w:hAnsi="Arial" w:cs="Arial"/>
          <w:b/>
          <w:sz w:val="32"/>
          <w:szCs w:val="32"/>
        </w:rPr>
      </w:pPr>
      <w:r>
        <w:rPr>
          <w:rFonts w:ascii="Arial" w:hAnsi="Arial" w:cs="Arial"/>
          <w:b/>
          <w:sz w:val="32"/>
          <w:szCs w:val="32"/>
        </w:rPr>
        <w:t>2021</w:t>
      </w:r>
      <w:r w:rsidR="00094519">
        <w:rPr>
          <w:rFonts w:ascii="Arial" w:hAnsi="Arial" w:cs="Arial"/>
          <w:b/>
          <w:sz w:val="32"/>
          <w:szCs w:val="32"/>
        </w:rPr>
        <w:t>-2022</w:t>
      </w:r>
      <w:bookmarkStart w:id="0" w:name="_GoBack"/>
      <w:bookmarkEnd w:id="0"/>
    </w:p>
    <w:p w:rsidR="003A1786" w:rsidRPr="00DC16F6" w:rsidRDefault="003A1786" w:rsidP="003A178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3A1786">
          <w:rPr>
            <w:rStyle w:val="Hyperlink"/>
            <w:rFonts w:ascii="Arial" w:hAnsi="Arial" w:cs="Arial"/>
            <w:b/>
            <w:sz w:val="32"/>
            <w:szCs w:val="32"/>
          </w:rPr>
          <w:t>Nursing (Generic BS)</w:t>
        </w:r>
      </w:hyperlink>
    </w:p>
    <w:p w:rsidR="003A1786" w:rsidRPr="00214867"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3A1786"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C508AB">
        <w:rPr>
          <w:rFonts w:ascii="Arial" w:hAnsi="Arial" w:cs="Arial"/>
          <w:sz w:val="24"/>
          <w:szCs w:val="24"/>
        </w:rPr>
        <w:t xml:space="preserve"> </w:t>
      </w:r>
      <w:r w:rsidR="00C508AB" w:rsidRPr="00C508AB">
        <w:rPr>
          <w:rFonts w:ascii="Arial" w:hAnsi="Arial" w:cs="Arial"/>
          <w:color w:val="FF0000"/>
          <w:sz w:val="24"/>
          <w:szCs w:val="24"/>
        </w:rPr>
        <w:t>|</w:t>
      </w:r>
      <w:r w:rsidR="00C508AB">
        <w:rPr>
          <w:rFonts w:ascii="Arial" w:hAnsi="Arial" w:cs="Arial"/>
          <w:sz w:val="24"/>
          <w:szCs w:val="24"/>
        </w:rPr>
        <w:t xml:space="preserve"> York College</w:t>
      </w:r>
      <w:r w:rsidR="00C508AB" w:rsidRPr="00C508AB">
        <w:rPr>
          <w:rFonts w:ascii="Arial" w:hAnsi="Arial" w:cs="Arial"/>
          <w:color w:val="FF0000"/>
          <w:sz w:val="24"/>
          <w:szCs w:val="24"/>
        </w:rPr>
        <w:t xml:space="preserve"> |</w:t>
      </w:r>
      <w:r w:rsidR="00C508AB">
        <w:rPr>
          <w:rFonts w:ascii="Arial" w:hAnsi="Arial" w:cs="Arial"/>
          <w:sz w:val="24"/>
          <w:szCs w:val="24"/>
        </w:rPr>
        <w:t xml:space="preserve"> CUNY</w:t>
      </w:r>
    </w:p>
    <w:p w:rsidR="003A1786" w:rsidRPr="00C608E2" w:rsidRDefault="003A1786" w:rsidP="003A1786">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152F87" w:rsidRPr="009653C1" w:rsidRDefault="00152F87" w:rsidP="009C3285">
      <w:pPr>
        <w:shd w:val="clear" w:color="auto" w:fill="FFFFFF"/>
        <w:spacing w:after="0" w:line="240" w:lineRule="auto"/>
        <w:ind w:right="-720"/>
        <w:outlineLvl w:val="0"/>
        <w:rPr>
          <w:rFonts w:ascii="Arial" w:eastAsia="Times New Roman" w:hAnsi="Arial" w:cs="Arial"/>
          <w:bCs/>
          <w:kern w:val="36"/>
          <w:sz w:val="24"/>
          <w:szCs w:val="24"/>
        </w:rPr>
      </w:pPr>
    </w:p>
    <w:p w:rsidR="00B05D04" w:rsidRPr="003A1786" w:rsidRDefault="00B05D04" w:rsidP="003A1786">
      <w:pPr>
        <w:rPr>
          <w:rFonts w:ascii="Arial" w:hAnsi="Arial" w:cs="Arial"/>
          <w:sz w:val="24"/>
          <w:szCs w:val="24"/>
        </w:rPr>
      </w:pPr>
      <w:r w:rsidRPr="003A1786">
        <w:rPr>
          <w:rFonts w:ascii="Arial" w:hAnsi="Arial" w:cs="Arial"/>
          <w:sz w:val="24"/>
          <w:szCs w:val="24"/>
        </w:rPr>
        <w:t xml:space="preserve">The following is a suggested plan of study for completion of this degree program.  The goal of a </w:t>
      </w:r>
      <w:r w:rsidR="00203A82">
        <w:rPr>
          <w:rFonts w:ascii="Arial" w:hAnsi="Arial" w:cs="Arial"/>
          <w:sz w:val="24"/>
          <w:szCs w:val="24"/>
        </w:rPr>
        <w:t>degree map</w:t>
      </w:r>
      <w:r w:rsidRPr="003A1786">
        <w:rPr>
          <w:rFonts w:ascii="Arial" w:hAnsi="Arial" w:cs="Arial"/>
          <w:sz w:val="24"/>
          <w:szCs w:val="24"/>
        </w:rPr>
        <w:t xml:space="preserve"> is to ensure that students graduate with no more than</w:t>
      </w:r>
      <w:r w:rsidR="003A1786" w:rsidRPr="003A1786">
        <w:rPr>
          <w:rFonts w:ascii="Arial" w:hAnsi="Arial" w:cs="Arial"/>
          <w:sz w:val="24"/>
          <w:szCs w:val="24"/>
        </w:rPr>
        <w:t xml:space="preserve"> 120 credits and in four years.</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All students should speak with an academic advisor about their academic programs. This document is not a substitute for academic advisement.</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Students are encouraged to take Winter and Summer courses to facilitate their progress towards graduation.</w:t>
      </w:r>
    </w:p>
    <w:p w:rsidR="00E42A3D"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3A1786">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FD618B"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FD618B">
            <w:pPr>
              <w:jc w:val="center"/>
              <w:rPr>
                <w:rFonts w:ascii="Arial" w:hAnsi="Arial" w:cs="Arial"/>
                <w:b/>
                <w:sz w:val="24"/>
                <w:szCs w:val="24"/>
              </w:rPr>
            </w:pPr>
            <w:r w:rsidRPr="009653C1">
              <w:rPr>
                <w:rFonts w:ascii="Arial" w:hAnsi="Arial" w:cs="Arial"/>
                <w:b/>
                <w:sz w:val="24"/>
                <w:szCs w:val="24"/>
              </w:rPr>
              <w:t>1</w:t>
            </w:r>
            <w:r w:rsidR="00FD618B">
              <w:rPr>
                <w:rFonts w:ascii="Arial" w:hAnsi="Arial" w:cs="Arial"/>
                <w:b/>
                <w:sz w:val="24"/>
                <w:szCs w:val="24"/>
              </w:rPr>
              <w:t>8</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r w:rsidR="00251C51">
              <w:rPr>
                <w:rFonts w:ascii="Arial" w:hAnsi="Arial" w:cs="Arial"/>
                <w:sz w:val="24"/>
                <w:szCs w:val="24"/>
              </w:rPr>
              <w:t xml:space="preserve">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FD618B">
            <w:pPr>
              <w:jc w:val="both"/>
              <w:rPr>
                <w:rFonts w:ascii="Arial" w:hAnsi="Arial" w:cs="Arial"/>
                <w:sz w:val="24"/>
                <w:szCs w:val="24"/>
                <w:highlight w:val="yellow"/>
              </w:rPr>
            </w:pPr>
            <w:r w:rsidRPr="009653C1">
              <w:rPr>
                <w:rFonts w:ascii="Arial" w:hAnsi="Arial" w:cs="Arial"/>
                <w:sz w:val="24"/>
                <w:szCs w:val="24"/>
              </w:rPr>
              <w:t>Math &amp; Quantitative Reasoning (MQR)</w:t>
            </w:r>
            <w:r w:rsidR="00FD618B">
              <w:rPr>
                <w:rFonts w:ascii="Arial" w:hAnsi="Arial" w:cs="Arial"/>
                <w:sz w:val="24"/>
                <w:szCs w:val="24"/>
              </w:rPr>
              <w:t>:</w:t>
            </w:r>
            <w:r w:rsidRPr="009653C1">
              <w:rPr>
                <w:rFonts w:ascii="Arial" w:hAnsi="Arial" w:cs="Arial"/>
                <w:sz w:val="24"/>
                <w:szCs w:val="24"/>
              </w:rPr>
              <w:t xml:space="preserve"> </w:t>
            </w:r>
            <w:r w:rsidR="00FD618B">
              <w:rPr>
                <w:rFonts w:ascii="Arial" w:hAnsi="Arial" w:cs="Arial"/>
                <w:sz w:val="24"/>
                <w:szCs w:val="24"/>
              </w:rPr>
              <w:t>Mathematics 111 (prerequisite)</w:t>
            </w:r>
          </w:p>
        </w:tc>
        <w:tc>
          <w:tcPr>
            <w:tcW w:w="99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1F1C9D" w:rsidP="00FD618B">
            <w:pPr>
              <w:rPr>
                <w:rFonts w:ascii="Arial" w:hAnsi="Arial" w:cs="Arial"/>
                <w:sz w:val="24"/>
                <w:szCs w:val="24"/>
              </w:rPr>
            </w:pPr>
            <w:r w:rsidRPr="009653C1">
              <w:rPr>
                <w:rFonts w:ascii="Arial" w:hAnsi="Arial" w:cs="Arial"/>
                <w:sz w:val="24"/>
                <w:szCs w:val="24"/>
              </w:rPr>
              <w:t>Life &amp; Physical Sciences (LPS)</w:t>
            </w:r>
            <w:r w:rsidR="00FD618B">
              <w:rPr>
                <w:rFonts w:ascii="Arial" w:hAnsi="Arial" w:cs="Arial"/>
                <w:sz w:val="24"/>
                <w:szCs w:val="24"/>
              </w:rPr>
              <w:t>: Chemistry 106+107* (prerequisite)</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5</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Scientific World (SW): Psychology 102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Scientific World (SW): Biology 234</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Individual &amp; Society (IS)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Psychology 214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CA0811"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CA0811">
            <w:pPr>
              <w:jc w:val="center"/>
              <w:rPr>
                <w:rFonts w:ascii="Arial" w:hAnsi="Arial" w:cs="Arial"/>
                <w:b/>
                <w:sz w:val="24"/>
                <w:szCs w:val="24"/>
              </w:rPr>
            </w:pPr>
            <w:r w:rsidRPr="009653C1">
              <w:rPr>
                <w:rFonts w:ascii="Arial" w:hAnsi="Arial" w:cs="Arial"/>
                <w:b/>
                <w:sz w:val="24"/>
                <w:szCs w:val="24"/>
              </w:rPr>
              <w:t>1</w:t>
            </w:r>
            <w:r w:rsidR="00CA0811">
              <w:rPr>
                <w:rFonts w:ascii="Arial" w:hAnsi="Arial" w:cs="Arial"/>
                <w:b/>
                <w:sz w:val="24"/>
                <w:szCs w:val="24"/>
              </w:rPr>
              <w:t>7</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Scientific World (SW): Biology 235 (prerequisite)</w:t>
            </w:r>
          </w:p>
        </w:tc>
        <w:tc>
          <w:tcPr>
            <w:tcW w:w="99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Chemistry 230</w:t>
            </w:r>
            <w:r w:rsidR="00251C51">
              <w:rPr>
                <w:rFonts w:ascii="Arial" w:hAnsi="Arial" w:cs="Arial"/>
                <w:sz w:val="24"/>
                <w:szCs w:val="24"/>
              </w:rPr>
              <w:t xml:space="preserve"> (prerequisite)</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Biology 265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Biology 382 (prerequisite)</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World Cultures &amp; Global issues (WCGI)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101</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US Experience in its Diversity (USED)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204</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Creative Expression (CE)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B167B" w:rsidRDefault="00CA0811" w:rsidP="005B04F3">
            <w:pPr>
              <w:rPr>
                <w:rFonts w:ascii="Arial" w:hAnsi="Arial" w:cs="Arial"/>
                <w:sz w:val="24"/>
                <w:szCs w:val="24"/>
              </w:rPr>
            </w:pPr>
            <w:r w:rsidRPr="009B167B">
              <w:rPr>
                <w:rFonts w:ascii="Arial" w:hAnsi="Arial" w:cs="Arial"/>
                <w:sz w:val="24"/>
                <w:szCs w:val="24"/>
              </w:rPr>
              <w:t>Nursing 210</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6</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2F2758">
            <w:pPr>
              <w:jc w:val="center"/>
              <w:rPr>
                <w:rFonts w:ascii="Arial" w:hAnsi="Arial" w:cs="Arial"/>
                <w:b/>
                <w:sz w:val="24"/>
                <w:szCs w:val="24"/>
              </w:rPr>
            </w:pPr>
            <w:r w:rsidRPr="009653C1">
              <w:rPr>
                <w:rFonts w:ascii="Arial" w:hAnsi="Arial" w:cs="Arial"/>
                <w:b/>
                <w:sz w:val="24"/>
                <w:szCs w:val="24"/>
              </w:rPr>
              <w:t>1</w:t>
            </w:r>
            <w:r w:rsidR="002F2758">
              <w:rPr>
                <w:rFonts w:ascii="Arial" w:hAnsi="Arial" w:cs="Arial"/>
                <w:b/>
                <w:sz w:val="24"/>
                <w:szCs w:val="24"/>
              </w:rPr>
              <w:t>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Biology 336 (prerequisite)</w:t>
            </w:r>
          </w:p>
        </w:tc>
        <w:tc>
          <w:tcPr>
            <w:tcW w:w="990" w:type="dxa"/>
          </w:tcPr>
          <w:p w:rsidR="009B167B" w:rsidRPr="009653C1" w:rsidRDefault="009B167B" w:rsidP="00FA4008">
            <w:pPr>
              <w:jc w:val="center"/>
              <w:rPr>
                <w:rFonts w:ascii="Arial" w:hAnsi="Arial" w:cs="Arial"/>
                <w:sz w:val="24"/>
                <w:szCs w:val="24"/>
              </w:rPr>
            </w:pPr>
            <w:r w:rsidRPr="009653C1">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310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302</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340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320</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7</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301 (WI)</w:t>
            </w:r>
          </w:p>
        </w:tc>
        <w:tc>
          <w:tcPr>
            <w:tcW w:w="1080" w:type="dxa"/>
          </w:tcPr>
          <w:p w:rsidR="009B167B" w:rsidRPr="009653C1" w:rsidRDefault="009B167B" w:rsidP="005B04F3">
            <w:pPr>
              <w:jc w:val="center"/>
              <w:rPr>
                <w:rFonts w:ascii="Arial" w:hAnsi="Arial" w:cs="Arial"/>
                <w:sz w:val="24"/>
                <w:szCs w:val="24"/>
              </w:rPr>
            </w:pPr>
            <w:r w:rsidRPr="009653C1">
              <w:rPr>
                <w:rFonts w:ascii="Arial" w:hAnsi="Arial" w:cs="Arial"/>
                <w:sz w:val="24"/>
                <w:szCs w:val="24"/>
              </w:rPr>
              <w:t>3</w:t>
            </w:r>
          </w:p>
        </w:tc>
      </w:tr>
      <w:tr w:rsidR="009B167B" w:rsidRPr="009653C1" w:rsidTr="001F1C9D">
        <w:tc>
          <w:tcPr>
            <w:tcW w:w="4410" w:type="dxa"/>
          </w:tcPr>
          <w:p w:rsidR="009B167B" w:rsidRPr="009653C1" w:rsidRDefault="002F2758" w:rsidP="00FA4008">
            <w:pPr>
              <w:rPr>
                <w:rFonts w:ascii="Arial" w:hAnsi="Arial" w:cs="Arial"/>
                <w:sz w:val="24"/>
                <w:szCs w:val="24"/>
              </w:rPr>
            </w:pPr>
            <w:r>
              <w:rPr>
                <w:rFonts w:ascii="Arial" w:hAnsi="Arial" w:cs="Arial"/>
                <w:sz w:val="24"/>
                <w:szCs w:val="24"/>
              </w:rPr>
              <w:t>Electives</w:t>
            </w:r>
          </w:p>
        </w:tc>
        <w:tc>
          <w:tcPr>
            <w:tcW w:w="990" w:type="dxa"/>
          </w:tcPr>
          <w:p w:rsidR="009B167B" w:rsidRPr="009653C1" w:rsidRDefault="002F2758" w:rsidP="00FA4008">
            <w:pPr>
              <w:jc w:val="center"/>
              <w:rPr>
                <w:rFonts w:ascii="Arial" w:hAnsi="Arial" w:cs="Arial"/>
                <w:sz w:val="24"/>
                <w:szCs w:val="24"/>
              </w:rPr>
            </w:pPr>
            <w:r>
              <w:rPr>
                <w:rFonts w:ascii="Arial" w:hAnsi="Arial" w:cs="Arial"/>
                <w:sz w:val="24"/>
                <w:szCs w:val="24"/>
              </w:rPr>
              <w:t>2</w:t>
            </w:r>
          </w:p>
        </w:tc>
        <w:tc>
          <w:tcPr>
            <w:tcW w:w="4770" w:type="dxa"/>
          </w:tcPr>
          <w:p w:rsidR="009B167B" w:rsidRPr="009653C1" w:rsidRDefault="009B167B" w:rsidP="005B04F3">
            <w:pPr>
              <w:rPr>
                <w:rFonts w:ascii="Arial" w:hAnsi="Arial" w:cs="Arial"/>
                <w:sz w:val="24"/>
                <w:szCs w:val="24"/>
              </w:rPr>
            </w:pPr>
          </w:p>
        </w:tc>
        <w:tc>
          <w:tcPr>
            <w:tcW w:w="1080" w:type="dxa"/>
          </w:tcPr>
          <w:p w:rsidR="009B167B" w:rsidRPr="009653C1" w:rsidRDefault="009B167B" w:rsidP="005B04F3">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9B167B" w:rsidP="005B04F3">
            <w:pPr>
              <w:jc w:val="center"/>
              <w:rPr>
                <w:rFonts w:ascii="Arial" w:hAnsi="Arial" w:cs="Arial"/>
                <w:b/>
                <w:sz w:val="24"/>
                <w:szCs w:val="24"/>
              </w:rPr>
            </w:pPr>
            <w:r>
              <w:rPr>
                <w:rFonts w:ascii="Arial" w:hAnsi="Arial" w:cs="Arial"/>
                <w:b/>
                <w:sz w:val="24"/>
                <w:szCs w:val="24"/>
              </w:rPr>
              <w:t>12</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314</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9B167B">
            <w:pPr>
              <w:rPr>
                <w:rFonts w:ascii="Arial" w:hAnsi="Arial" w:cs="Arial"/>
                <w:sz w:val="24"/>
                <w:szCs w:val="24"/>
              </w:rPr>
            </w:pPr>
            <w:r>
              <w:rPr>
                <w:rFonts w:ascii="Arial" w:hAnsi="Arial" w:cs="Arial"/>
                <w:sz w:val="24"/>
                <w:szCs w:val="24"/>
              </w:rPr>
              <w:t>Nursing 415</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420</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7</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430</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406</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407 (WI)</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2F2758"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486783" w:rsidP="00923137">
    <w:pPr>
      <w:pStyle w:val="Header"/>
      <w:mirrorIndents/>
      <w:jc w:val="right"/>
      <w:rPr>
        <w:sz w:val="16"/>
        <w:szCs w:val="16"/>
      </w:rPr>
    </w:pPr>
    <w:r>
      <w:rPr>
        <w:sz w:val="16"/>
        <w:szCs w:val="16"/>
      </w:rPr>
      <w:t>Approved by Department: 00/00/20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23D76"/>
    <w:multiLevelType w:val="hybridMultilevel"/>
    <w:tmpl w:val="51B0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94519"/>
    <w:rsid w:val="000C417E"/>
    <w:rsid w:val="00152F87"/>
    <w:rsid w:val="00182722"/>
    <w:rsid w:val="00193E2A"/>
    <w:rsid w:val="001D2E30"/>
    <w:rsid w:val="001F1C9D"/>
    <w:rsid w:val="00203A82"/>
    <w:rsid w:val="00226AF0"/>
    <w:rsid w:val="00251C51"/>
    <w:rsid w:val="0025237D"/>
    <w:rsid w:val="002853C2"/>
    <w:rsid w:val="002D74BB"/>
    <w:rsid w:val="002F2758"/>
    <w:rsid w:val="00315217"/>
    <w:rsid w:val="00357B66"/>
    <w:rsid w:val="00390635"/>
    <w:rsid w:val="003A1786"/>
    <w:rsid w:val="00460A5B"/>
    <w:rsid w:val="00471B2B"/>
    <w:rsid w:val="00486783"/>
    <w:rsid w:val="00512CA2"/>
    <w:rsid w:val="00513C7F"/>
    <w:rsid w:val="00522503"/>
    <w:rsid w:val="00564D9B"/>
    <w:rsid w:val="00583DDC"/>
    <w:rsid w:val="00595B6C"/>
    <w:rsid w:val="005B62B3"/>
    <w:rsid w:val="005C36CE"/>
    <w:rsid w:val="00604DE8"/>
    <w:rsid w:val="006A08D5"/>
    <w:rsid w:val="006F6E93"/>
    <w:rsid w:val="00733A72"/>
    <w:rsid w:val="00742386"/>
    <w:rsid w:val="0077020F"/>
    <w:rsid w:val="00777297"/>
    <w:rsid w:val="00777507"/>
    <w:rsid w:val="007D3F39"/>
    <w:rsid w:val="007E319B"/>
    <w:rsid w:val="007F7EA6"/>
    <w:rsid w:val="00805103"/>
    <w:rsid w:val="00814924"/>
    <w:rsid w:val="008F2A4B"/>
    <w:rsid w:val="00923137"/>
    <w:rsid w:val="00943260"/>
    <w:rsid w:val="009653C1"/>
    <w:rsid w:val="009B167B"/>
    <w:rsid w:val="009C3285"/>
    <w:rsid w:val="009C6B10"/>
    <w:rsid w:val="009D0395"/>
    <w:rsid w:val="009E7C67"/>
    <w:rsid w:val="00A63AA1"/>
    <w:rsid w:val="00A852B6"/>
    <w:rsid w:val="00AD08AA"/>
    <w:rsid w:val="00AD472D"/>
    <w:rsid w:val="00AE74BB"/>
    <w:rsid w:val="00B05D04"/>
    <w:rsid w:val="00B6134F"/>
    <w:rsid w:val="00B748E5"/>
    <w:rsid w:val="00B878EF"/>
    <w:rsid w:val="00C31601"/>
    <w:rsid w:val="00C508AB"/>
    <w:rsid w:val="00C63F33"/>
    <w:rsid w:val="00C768A9"/>
    <w:rsid w:val="00CA0811"/>
    <w:rsid w:val="00CC7755"/>
    <w:rsid w:val="00CF28AC"/>
    <w:rsid w:val="00CF2B39"/>
    <w:rsid w:val="00D34305"/>
    <w:rsid w:val="00DE6755"/>
    <w:rsid w:val="00DF0784"/>
    <w:rsid w:val="00E42A3D"/>
    <w:rsid w:val="00EB0075"/>
    <w:rsid w:val="00EE6779"/>
    <w:rsid w:val="00EE718B"/>
    <w:rsid w:val="00EF1424"/>
    <w:rsid w:val="00EF580F"/>
    <w:rsid w:val="00F522F1"/>
    <w:rsid w:val="00F83661"/>
    <w:rsid w:val="00FA7175"/>
    <w:rsid w:val="00FD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45F23A9"/>
  <w15:docId w15:val="{F4B086EB-EBEC-403E-97FC-58FA6367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nursing/nursing-generic-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Nursing Generic BS Degree Map</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Generic BS Degree Map</dc:title>
  <dc:creator>Janet Guidi</dc:creator>
  <cp:lastModifiedBy>Jennifer Chin</cp:lastModifiedBy>
  <cp:revision>5</cp:revision>
  <dcterms:created xsi:type="dcterms:W3CDTF">2019-04-30T16:58:00Z</dcterms:created>
  <dcterms:modified xsi:type="dcterms:W3CDTF">2021-07-20T03:13:00Z</dcterms:modified>
  <cp:contentStatus/>
</cp:coreProperties>
</file>