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B4D" w:rsidRDefault="00955F8F" w:rsidP="003B5B4D">
      <w:pPr>
        <w:pStyle w:val="ListParagraph"/>
        <w:spacing w:line="240" w:lineRule="auto"/>
        <w:ind w:left="0"/>
        <w:jc w:val="center"/>
        <w:rPr>
          <w:rFonts w:ascii="Arial" w:hAnsi="Arial" w:cs="Arial"/>
          <w:b/>
          <w:sz w:val="32"/>
          <w:szCs w:val="32"/>
        </w:rPr>
      </w:pPr>
      <w:r>
        <w:rPr>
          <w:rFonts w:ascii="Arial" w:hAnsi="Arial" w:cs="Arial"/>
          <w:b/>
          <w:sz w:val="32"/>
          <w:szCs w:val="32"/>
        </w:rPr>
        <w:t>2021</w:t>
      </w:r>
      <w:r w:rsidR="00460026">
        <w:rPr>
          <w:rFonts w:ascii="Arial" w:hAnsi="Arial" w:cs="Arial"/>
          <w:b/>
          <w:sz w:val="32"/>
          <w:szCs w:val="32"/>
        </w:rPr>
        <w:t>-2022</w:t>
      </w:r>
      <w:bookmarkStart w:id="0" w:name="_GoBack"/>
      <w:bookmarkEnd w:id="0"/>
    </w:p>
    <w:p w:rsidR="003B5B4D" w:rsidRDefault="003B5B4D" w:rsidP="003B5B4D">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8" w:history="1">
        <w:proofErr w:type="spellStart"/>
        <w:r w:rsidRPr="003B5B4D">
          <w:rPr>
            <w:rStyle w:val="Hyperlink"/>
            <w:rFonts w:ascii="Arial" w:hAnsi="Arial" w:cs="Arial"/>
            <w:b/>
            <w:sz w:val="32"/>
            <w:szCs w:val="32"/>
          </w:rPr>
          <w:t>Gerontological</w:t>
        </w:r>
        <w:proofErr w:type="spellEnd"/>
        <w:r w:rsidRPr="003B5B4D">
          <w:rPr>
            <w:rStyle w:val="Hyperlink"/>
            <w:rFonts w:ascii="Arial" w:hAnsi="Arial" w:cs="Arial"/>
            <w:b/>
            <w:sz w:val="32"/>
            <w:szCs w:val="32"/>
          </w:rPr>
          <w:t xml:space="preserve"> Studies and Services (BS)</w:t>
        </w:r>
      </w:hyperlink>
    </w:p>
    <w:p w:rsidR="003B5B4D" w:rsidRDefault="003B5B4D" w:rsidP="003B5B4D">
      <w:pPr>
        <w:pStyle w:val="ListParagraph"/>
        <w:spacing w:line="240" w:lineRule="auto"/>
        <w:ind w:left="0"/>
        <w:jc w:val="center"/>
        <w:rPr>
          <w:rFonts w:ascii="Arial" w:hAnsi="Arial" w:cs="Arial"/>
          <w:sz w:val="24"/>
          <w:szCs w:val="24"/>
        </w:rPr>
      </w:pPr>
      <w:r>
        <w:rPr>
          <w:rFonts w:ascii="Arial" w:hAnsi="Arial" w:cs="Arial"/>
          <w:sz w:val="24"/>
          <w:szCs w:val="24"/>
        </w:rPr>
        <w:t>Department of Health and Physical Education</w:t>
      </w:r>
    </w:p>
    <w:p w:rsidR="003B5B4D" w:rsidRDefault="003B5B4D" w:rsidP="003B5B4D">
      <w:pPr>
        <w:pStyle w:val="ListParagraph"/>
        <w:spacing w:line="240" w:lineRule="auto"/>
        <w:ind w:left="0"/>
        <w:jc w:val="center"/>
        <w:rPr>
          <w:rFonts w:ascii="Arial" w:hAnsi="Arial" w:cs="Arial"/>
          <w:sz w:val="24"/>
          <w:szCs w:val="24"/>
        </w:rPr>
      </w:pPr>
      <w:r>
        <w:rPr>
          <w:rFonts w:ascii="Arial" w:hAnsi="Arial" w:cs="Arial"/>
          <w:sz w:val="24"/>
          <w:szCs w:val="24"/>
        </w:rPr>
        <w:t xml:space="preserve">School of Health Sciences &amp; Professional Programs </w:t>
      </w:r>
      <w:r>
        <w:rPr>
          <w:rFonts w:ascii="Arial" w:hAnsi="Arial" w:cs="Arial"/>
          <w:color w:val="FF0000"/>
          <w:sz w:val="24"/>
          <w:szCs w:val="24"/>
        </w:rPr>
        <w:t>|</w:t>
      </w:r>
      <w:r>
        <w:rPr>
          <w:rFonts w:ascii="Arial" w:hAnsi="Arial" w:cs="Arial"/>
          <w:sz w:val="24"/>
          <w:szCs w:val="24"/>
        </w:rPr>
        <w:t xml:space="preserve"> York College</w:t>
      </w:r>
      <w:r>
        <w:rPr>
          <w:rFonts w:ascii="Arial" w:hAnsi="Arial" w:cs="Arial"/>
          <w:color w:val="FF0000"/>
          <w:sz w:val="24"/>
          <w:szCs w:val="24"/>
        </w:rPr>
        <w:t xml:space="preserve"> |</w:t>
      </w:r>
      <w:r>
        <w:rPr>
          <w:rFonts w:ascii="Arial" w:hAnsi="Arial" w:cs="Arial"/>
          <w:sz w:val="24"/>
          <w:szCs w:val="24"/>
        </w:rPr>
        <w:t xml:space="preserve"> CUNY</w:t>
      </w:r>
    </w:p>
    <w:p w:rsidR="003B5B4D" w:rsidRDefault="003B5B4D" w:rsidP="003B5B4D">
      <w:pPr>
        <w:pStyle w:val="ListParagraph"/>
        <w:spacing w:line="240" w:lineRule="auto"/>
        <w:ind w:left="0"/>
        <w:jc w:val="center"/>
        <w:rPr>
          <w:rFonts w:ascii="Arial" w:hAnsi="Arial" w:cs="Arial"/>
          <w:sz w:val="24"/>
          <w:szCs w:val="24"/>
        </w:rPr>
      </w:pPr>
      <w:r>
        <w:rPr>
          <w:rFonts w:ascii="Arial" w:hAnsi="Arial" w:cs="Arial"/>
          <w:sz w:val="24"/>
          <w:szCs w:val="24"/>
        </w:rPr>
        <w:t xml:space="preserve">Room HP-203 </w:t>
      </w:r>
      <w:r>
        <w:rPr>
          <w:rFonts w:ascii="Arial" w:hAnsi="Arial" w:cs="Arial"/>
          <w:color w:val="FF0000"/>
          <w:sz w:val="24"/>
          <w:szCs w:val="24"/>
        </w:rPr>
        <w:t>|</w:t>
      </w:r>
      <w:r>
        <w:rPr>
          <w:rFonts w:ascii="Arial" w:hAnsi="Arial" w:cs="Arial"/>
          <w:sz w:val="24"/>
          <w:szCs w:val="24"/>
        </w:rPr>
        <w:t xml:space="preserve"> (718) 262-2607</w:t>
      </w:r>
    </w:p>
    <w:p w:rsidR="003B5B4D" w:rsidRDefault="003B5B4D" w:rsidP="003B5B4D">
      <w:pPr>
        <w:rPr>
          <w:rFonts w:ascii="Arial" w:hAnsi="Arial" w:cs="Arial"/>
          <w:sz w:val="24"/>
          <w:szCs w:val="24"/>
        </w:rPr>
      </w:pPr>
      <w:r>
        <w:rPr>
          <w:rFonts w:ascii="Arial" w:hAnsi="Arial" w:cs="Arial"/>
          <w:sz w:val="24"/>
          <w:szCs w:val="24"/>
        </w:rPr>
        <w:t xml:space="preserve">The following is a suggested plan of study for completion of this degree program.  The goal of a </w:t>
      </w:r>
      <w:r w:rsidR="00254AB6">
        <w:rPr>
          <w:rFonts w:ascii="Arial" w:hAnsi="Arial" w:cs="Arial"/>
          <w:sz w:val="24"/>
          <w:szCs w:val="24"/>
        </w:rPr>
        <w:t>degree map</w:t>
      </w:r>
      <w:r>
        <w:rPr>
          <w:rFonts w:ascii="Arial" w:hAnsi="Arial" w:cs="Arial"/>
          <w:sz w:val="24"/>
          <w:szCs w:val="24"/>
        </w:rPr>
        <w:t xml:space="preserve"> is to ensure that students graduate with no more than 120 credits and in four years.</w:t>
      </w:r>
    </w:p>
    <w:p w:rsidR="003B5B4D" w:rsidRDefault="003B5B4D" w:rsidP="003B5B4D">
      <w:pPr>
        <w:pStyle w:val="ListParagraph"/>
        <w:numPr>
          <w:ilvl w:val="0"/>
          <w:numId w:val="5"/>
        </w:numPr>
        <w:rPr>
          <w:rFonts w:ascii="Arial" w:hAnsi="Arial" w:cs="Arial"/>
          <w:sz w:val="24"/>
          <w:szCs w:val="24"/>
        </w:rPr>
      </w:pPr>
      <w:r>
        <w:rPr>
          <w:rFonts w:ascii="Arial" w:hAnsi="Arial" w:cs="Arial"/>
          <w:sz w:val="24"/>
          <w:szCs w:val="24"/>
        </w:rPr>
        <w:t>All students should speak with an academic advisor about their academic programs. This document is not a substitute for academic advisement.</w:t>
      </w:r>
    </w:p>
    <w:p w:rsidR="003B5B4D" w:rsidRDefault="003B5B4D" w:rsidP="003B5B4D">
      <w:pPr>
        <w:pStyle w:val="ListParagraph"/>
        <w:numPr>
          <w:ilvl w:val="0"/>
          <w:numId w:val="5"/>
        </w:numPr>
        <w:rPr>
          <w:rFonts w:ascii="Arial" w:hAnsi="Arial" w:cs="Arial"/>
          <w:sz w:val="24"/>
          <w:szCs w:val="24"/>
        </w:rPr>
      </w:pPr>
      <w:r>
        <w:rPr>
          <w:rFonts w:ascii="Arial" w:hAnsi="Arial" w:cs="Arial"/>
          <w:sz w:val="24"/>
          <w:szCs w:val="24"/>
        </w:rPr>
        <w:t>Students are encouraged to take Winter and Summer courses to facilitate their progress towards graduation.</w:t>
      </w:r>
    </w:p>
    <w:p w:rsidR="003B5B4D" w:rsidRDefault="003B5B4D" w:rsidP="003B5B4D">
      <w:pPr>
        <w:pStyle w:val="ListParagraph"/>
        <w:numPr>
          <w:ilvl w:val="0"/>
          <w:numId w:val="5"/>
        </w:numPr>
        <w:rPr>
          <w:rFonts w:ascii="Arial" w:hAnsi="Arial" w:cs="Arial"/>
          <w:sz w:val="24"/>
          <w:szCs w:val="24"/>
        </w:rPr>
      </w:pPr>
      <w:r>
        <w:rPr>
          <w:rFonts w:ascii="Arial" w:hAnsi="Arial" w:cs="Arial"/>
          <w:sz w:val="24"/>
          <w:szCs w:val="24"/>
        </w:rPr>
        <w:t>Transfer students do not need to take all courses in the plan; they should consult with an academic advisor.</w:t>
      </w:r>
    </w:p>
    <w:p w:rsidR="003A3A7A" w:rsidRDefault="003A3A7A" w:rsidP="003A3A7A">
      <w:pPr>
        <w:pStyle w:val="ListParagraph"/>
        <w:shd w:val="clear" w:color="auto" w:fill="FFFFFF"/>
        <w:spacing w:after="0" w:line="240" w:lineRule="auto"/>
        <w:ind w:left="-450" w:right="-720"/>
        <w:outlineLvl w:val="0"/>
        <w:rPr>
          <w:rFonts w:ascii="Arial" w:eastAsia="Times New Roman" w:hAnsi="Arial" w:cs="Arial"/>
          <w:bCs/>
          <w:kern w:val="36"/>
          <w:sz w:val="24"/>
          <w:szCs w:val="24"/>
        </w:rPr>
      </w:pPr>
    </w:p>
    <w:tbl>
      <w:tblPr>
        <w:tblStyle w:val="TableGrid"/>
        <w:tblW w:w="11430" w:type="dxa"/>
        <w:tblInd w:w="-972" w:type="dxa"/>
        <w:tblLook w:val="04A0" w:firstRow="1" w:lastRow="0" w:firstColumn="1" w:lastColumn="0" w:noHBand="0" w:noVBand="1"/>
        <w:tblCaption w:val="First Year Fall and Spring"/>
      </w:tblPr>
      <w:tblGrid>
        <w:gridCol w:w="4770"/>
        <w:gridCol w:w="900"/>
        <w:gridCol w:w="4770"/>
        <w:gridCol w:w="990"/>
      </w:tblGrid>
      <w:tr w:rsidR="003A3A7A" w:rsidRPr="003A3A7A" w:rsidTr="003B5B4D">
        <w:trPr>
          <w:tblHeader/>
        </w:trPr>
        <w:tc>
          <w:tcPr>
            <w:tcW w:w="477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B54C6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First Year – Fall</w:t>
            </w:r>
          </w:p>
        </w:tc>
        <w:tc>
          <w:tcPr>
            <w:tcW w:w="90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First Year – Spring</w:t>
            </w:r>
          </w:p>
        </w:tc>
        <w:tc>
          <w:tcPr>
            <w:tcW w:w="990" w:type="dxa"/>
            <w:shd w:val="clear" w:color="auto" w:fill="D9D9D9" w:themeFill="background1" w:themeFillShade="D9"/>
          </w:tcPr>
          <w:p w:rsidR="00155902" w:rsidRPr="003A3A7A" w:rsidRDefault="00E82E5C" w:rsidP="00155902">
            <w:pPr>
              <w:jc w:val="center"/>
              <w:rPr>
                <w:rFonts w:ascii="Arial" w:hAnsi="Arial" w:cs="Arial"/>
                <w:b/>
                <w:sz w:val="24"/>
                <w:szCs w:val="24"/>
              </w:rPr>
            </w:pPr>
            <w:r>
              <w:rPr>
                <w:rFonts w:ascii="Arial" w:hAnsi="Arial" w:cs="Arial"/>
                <w:b/>
                <w:sz w:val="24"/>
                <w:szCs w:val="24"/>
              </w:rPr>
              <w:t>15</w:t>
            </w:r>
          </w:p>
        </w:tc>
      </w:tr>
      <w:tr w:rsidR="003A3A7A" w:rsidRPr="003A3A7A" w:rsidTr="00B54C6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English Composition (EC): English 125</w:t>
            </w:r>
          </w:p>
        </w:tc>
        <w:tc>
          <w:tcPr>
            <w:tcW w:w="90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English Composition (EC): English 126</w:t>
            </w:r>
          </w:p>
        </w:tc>
        <w:tc>
          <w:tcPr>
            <w:tcW w:w="99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r>
      <w:tr w:rsidR="003A3A7A" w:rsidRPr="003A3A7A" w:rsidTr="00B54C6C">
        <w:tc>
          <w:tcPr>
            <w:tcW w:w="4770" w:type="dxa"/>
          </w:tcPr>
          <w:p w:rsidR="003A3A7A" w:rsidRPr="003A3A7A" w:rsidRDefault="003A3A7A" w:rsidP="00B54C6C">
            <w:pPr>
              <w:jc w:val="both"/>
              <w:rPr>
                <w:rFonts w:ascii="Arial" w:hAnsi="Arial" w:cs="Arial"/>
                <w:sz w:val="24"/>
                <w:szCs w:val="24"/>
                <w:highlight w:val="yellow"/>
              </w:rPr>
            </w:pPr>
            <w:r w:rsidRPr="003A3A7A">
              <w:rPr>
                <w:rFonts w:ascii="Arial" w:hAnsi="Arial" w:cs="Arial"/>
                <w:sz w:val="24"/>
                <w:szCs w:val="24"/>
              </w:rPr>
              <w:t>College Option (CO): Health Education 111</w:t>
            </w:r>
          </w:p>
        </w:tc>
        <w:tc>
          <w:tcPr>
            <w:tcW w:w="90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c>
          <w:tcPr>
            <w:tcW w:w="4770" w:type="dxa"/>
          </w:tcPr>
          <w:p w:rsidR="003A3A7A" w:rsidRPr="003A3A7A" w:rsidRDefault="003A3A7A" w:rsidP="00485933">
            <w:pPr>
              <w:rPr>
                <w:rFonts w:ascii="Arial" w:hAnsi="Arial" w:cs="Arial"/>
                <w:sz w:val="24"/>
                <w:szCs w:val="24"/>
              </w:rPr>
            </w:pPr>
            <w:r w:rsidRPr="003A3A7A">
              <w:rPr>
                <w:rFonts w:ascii="Arial" w:hAnsi="Arial" w:cs="Arial"/>
                <w:sz w:val="24"/>
                <w:szCs w:val="24"/>
              </w:rPr>
              <w:t xml:space="preserve">Mathematical &amp; Quantitative Reasoning </w:t>
            </w:r>
            <w:r w:rsidR="00485933">
              <w:rPr>
                <w:rFonts w:ascii="Arial" w:hAnsi="Arial" w:cs="Arial"/>
                <w:sz w:val="24"/>
                <w:szCs w:val="24"/>
              </w:rPr>
              <w:t>(MQR) course*</w:t>
            </w:r>
          </w:p>
        </w:tc>
        <w:tc>
          <w:tcPr>
            <w:tcW w:w="990" w:type="dxa"/>
          </w:tcPr>
          <w:p w:rsidR="003A3A7A" w:rsidRPr="003A3A7A" w:rsidRDefault="00A6229E" w:rsidP="00B54C6C">
            <w:pPr>
              <w:jc w:val="center"/>
              <w:rPr>
                <w:rFonts w:ascii="Arial" w:hAnsi="Arial" w:cs="Arial"/>
                <w:sz w:val="24"/>
                <w:szCs w:val="24"/>
              </w:rPr>
            </w:pPr>
            <w:r>
              <w:rPr>
                <w:rFonts w:ascii="Arial" w:hAnsi="Arial" w:cs="Arial"/>
                <w:sz w:val="24"/>
                <w:szCs w:val="24"/>
              </w:rPr>
              <w:t>3</w:t>
            </w:r>
          </w:p>
        </w:tc>
      </w:tr>
      <w:tr w:rsidR="00485933" w:rsidRPr="003A3A7A" w:rsidTr="00B54C6C">
        <w:tc>
          <w:tcPr>
            <w:tcW w:w="4770" w:type="dxa"/>
          </w:tcPr>
          <w:p w:rsidR="00485933" w:rsidRPr="003A3A7A" w:rsidRDefault="00485933" w:rsidP="00B54C6C">
            <w:pPr>
              <w:rPr>
                <w:rFonts w:ascii="Arial" w:hAnsi="Arial" w:cs="Arial"/>
                <w:sz w:val="24"/>
                <w:szCs w:val="24"/>
              </w:rPr>
            </w:pPr>
            <w:r w:rsidRPr="003A3A7A">
              <w:rPr>
                <w:rFonts w:ascii="Arial" w:hAnsi="Arial" w:cs="Arial"/>
                <w:sz w:val="24"/>
                <w:szCs w:val="24"/>
              </w:rPr>
              <w:t>Life &amp; Physical Science (LPS) course</w:t>
            </w:r>
          </w:p>
        </w:tc>
        <w:tc>
          <w:tcPr>
            <w:tcW w:w="900" w:type="dxa"/>
          </w:tcPr>
          <w:p w:rsidR="00485933" w:rsidRPr="003A3A7A" w:rsidRDefault="00485933" w:rsidP="00B54C6C">
            <w:pPr>
              <w:jc w:val="center"/>
              <w:rPr>
                <w:rFonts w:ascii="Arial" w:hAnsi="Arial" w:cs="Arial"/>
                <w:sz w:val="24"/>
                <w:szCs w:val="24"/>
              </w:rPr>
            </w:pPr>
            <w:r w:rsidRPr="003A3A7A">
              <w:rPr>
                <w:rFonts w:ascii="Arial" w:hAnsi="Arial" w:cs="Arial"/>
                <w:sz w:val="24"/>
                <w:szCs w:val="24"/>
              </w:rPr>
              <w:t>3</w:t>
            </w:r>
          </w:p>
        </w:tc>
        <w:tc>
          <w:tcPr>
            <w:tcW w:w="4770" w:type="dxa"/>
          </w:tcPr>
          <w:p w:rsidR="00485933" w:rsidRPr="003A3A7A" w:rsidRDefault="00485933" w:rsidP="00A22233">
            <w:pPr>
              <w:rPr>
                <w:rFonts w:ascii="Arial" w:hAnsi="Arial" w:cs="Arial"/>
                <w:sz w:val="24"/>
                <w:szCs w:val="24"/>
              </w:rPr>
            </w:pPr>
            <w:r w:rsidRPr="003A3A7A">
              <w:rPr>
                <w:rFonts w:ascii="Arial" w:hAnsi="Arial" w:cs="Arial"/>
                <w:sz w:val="24"/>
                <w:szCs w:val="24"/>
              </w:rPr>
              <w:t xml:space="preserve">Scientific World (SW): </w:t>
            </w:r>
            <w:r>
              <w:rPr>
                <w:rFonts w:ascii="Arial" w:hAnsi="Arial" w:cs="Arial"/>
                <w:sz w:val="24"/>
                <w:szCs w:val="24"/>
              </w:rPr>
              <w:t>Psychology 102</w:t>
            </w:r>
            <w:r w:rsidR="00A6229E">
              <w:rPr>
                <w:rFonts w:ascii="Arial" w:hAnsi="Arial" w:cs="Arial"/>
                <w:sz w:val="24"/>
                <w:szCs w:val="24"/>
              </w:rPr>
              <w:t xml:space="preserve"> (prerequisite)</w:t>
            </w:r>
          </w:p>
        </w:tc>
        <w:tc>
          <w:tcPr>
            <w:tcW w:w="990" w:type="dxa"/>
          </w:tcPr>
          <w:p w:rsidR="00485933" w:rsidRPr="003A3A7A" w:rsidRDefault="00485933" w:rsidP="00A22233">
            <w:pPr>
              <w:jc w:val="center"/>
              <w:rPr>
                <w:rFonts w:ascii="Arial" w:hAnsi="Arial" w:cs="Arial"/>
                <w:sz w:val="24"/>
                <w:szCs w:val="24"/>
              </w:rPr>
            </w:pPr>
            <w:r w:rsidRPr="003A3A7A">
              <w:rPr>
                <w:rFonts w:ascii="Arial" w:hAnsi="Arial" w:cs="Arial"/>
                <w:sz w:val="24"/>
                <w:szCs w:val="24"/>
              </w:rPr>
              <w:t>3</w:t>
            </w:r>
          </w:p>
        </w:tc>
      </w:tr>
      <w:tr w:rsidR="003A3A7A" w:rsidRPr="003A3A7A" w:rsidTr="00B54C6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World Cultures &amp; Global Issues (WCGI) course</w:t>
            </w:r>
          </w:p>
        </w:tc>
        <w:tc>
          <w:tcPr>
            <w:tcW w:w="90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c>
          <w:tcPr>
            <w:tcW w:w="4770" w:type="dxa"/>
          </w:tcPr>
          <w:p w:rsidR="003A3A7A" w:rsidRPr="003A3A7A" w:rsidRDefault="003A3A7A" w:rsidP="00485933">
            <w:pPr>
              <w:rPr>
                <w:rFonts w:ascii="Arial" w:hAnsi="Arial" w:cs="Arial"/>
                <w:sz w:val="24"/>
                <w:szCs w:val="24"/>
              </w:rPr>
            </w:pPr>
            <w:r w:rsidRPr="003A3A7A">
              <w:rPr>
                <w:rFonts w:ascii="Arial" w:hAnsi="Arial" w:cs="Arial"/>
                <w:sz w:val="24"/>
                <w:szCs w:val="24"/>
              </w:rPr>
              <w:t>Individual &amp; Society (IS)</w:t>
            </w:r>
            <w:r w:rsidR="00485933">
              <w:rPr>
                <w:rFonts w:ascii="Arial" w:hAnsi="Arial" w:cs="Arial"/>
                <w:sz w:val="24"/>
                <w:szCs w:val="24"/>
              </w:rPr>
              <w:t xml:space="preserve"> course</w:t>
            </w:r>
          </w:p>
        </w:tc>
        <w:tc>
          <w:tcPr>
            <w:tcW w:w="99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r>
      <w:tr w:rsidR="003A3A7A" w:rsidRPr="003A3A7A" w:rsidTr="00B54C6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 xml:space="preserve">US Experience in its Diversity (USED) course </w:t>
            </w:r>
          </w:p>
        </w:tc>
        <w:tc>
          <w:tcPr>
            <w:tcW w:w="90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3</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Health Education 201</w:t>
            </w:r>
          </w:p>
        </w:tc>
        <w:tc>
          <w:tcPr>
            <w:tcW w:w="990" w:type="dxa"/>
          </w:tcPr>
          <w:p w:rsidR="003A3A7A" w:rsidRPr="003A3A7A" w:rsidRDefault="003A3A7A" w:rsidP="00B54C6C">
            <w:pPr>
              <w:jc w:val="center"/>
              <w:rPr>
                <w:rFonts w:ascii="Arial" w:hAnsi="Arial" w:cs="Arial"/>
                <w:sz w:val="24"/>
                <w:szCs w:val="24"/>
              </w:rPr>
            </w:pPr>
            <w:r w:rsidRPr="003A3A7A">
              <w:rPr>
                <w:rFonts w:ascii="Arial" w:hAnsi="Arial" w:cs="Arial"/>
                <w:sz w:val="24"/>
                <w:szCs w:val="24"/>
              </w:rPr>
              <w:t>2</w:t>
            </w:r>
          </w:p>
        </w:tc>
      </w:tr>
      <w:tr w:rsidR="00E82E5C" w:rsidRPr="003A3A7A" w:rsidTr="00B54C6C">
        <w:tc>
          <w:tcPr>
            <w:tcW w:w="4770" w:type="dxa"/>
          </w:tcPr>
          <w:p w:rsidR="00E82E5C" w:rsidRPr="003A3A7A" w:rsidRDefault="00E82E5C" w:rsidP="00E82E5C">
            <w:pPr>
              <w:rPr>
                <w:rFonts w:ascii="Arial" w:hAnsi="Arial" w:cs="Arial"/>
                <w:sz w:val="24"/>
                <w:szCs w:val="24"/>
              </w:rPr>
            </w:pPr>
          </w:p>
        </w:tc>
        <w:tc>
          <w:tcPr>
            <w:tcW w:w="900" w:type="dxa"/>
          </w:tcPr>
          <w:p w:rsidR="00E82E5C" w:rsidRPr="003A3A7A" w:rsidRDefault="00E82E5C" w:rsidP="00E82E5C">
            <w:pPr>
              <w:jc w:val="center"/>
              <w:rPr>
                <w:rFonts w:ascii="Arial" w:hAnsi="Arial" w:cs="Arial"/>
                <w:sz w:val="24"/>
                <w:szCs w:val="24"/>
              </w:rPr>
            </w:pPr>
          </w:p>
        </w:tc>
        <w:tc>
          <w:tcPr>
            <w:tcW w:w="4770" w:type="dxa"/>
          </w:tcPr>
          <w:p w:rsidR="00E82E5C" w:rsidRPr="00485933" w:rsidRDefault="00E82E5C" w:rsidP="00E82E5C">
            <w:pPr>
              <w:rPr>
                <w:rFonts w:ascii="Arial" w:hAnsi="Arial" w:cs="Arial"/>
                <w:sz w:val="24"/>
                <w:szCs w:val="24"/>
              </w:rPr>
            </w:pPr>
            <w:r>
              <w:rPr>
                <w:rFonts w:ascii="Arial" w:hAnsi="Arial" w:cs="Arial"/>
                <w:sz w:val="24"/>
                <w:szCs w:val="24"/>
              </w:rPr>
              <w:t>Elective (Liberal Arts)</w:t>
            </w:r>
          </w:p>
        </w:tc>
        <w:tc>
          <w:tcPr>
            <w:tcW w:w="990" w:type="dxa"/>
          </w:tcPr>
          <w:p w:rsidR="00E82E5C" w:rsidRPr="00485933" w:rsidRDefault="00E82E5C" w:rsidP="00E82E5C">
            <w:pPr>
              <w:jc w:val="center"/>
              <w:rPr>
                <w:rFonts w:ascii="Arial" w:hAnsi="Arial" w:cs="Arial"/>
                <w:sz w:val="24"/>
                <w:szCs w:val="24"/>
              </w:rPr>
            </w:pPr>
            <w:r>
              <w:rPr>
                <w:rFonts w:ascii="Arial" w:hAnsi="Arial" w:cs="Arial"/>
                <w:sz w:val="24"/>
                <w:szCs w:val="24"/>
              </w:rPr>
              <w:t>1</w:t>
            </w:r>
          </w:p>
        </w:tc>
      </w:tr>
    </w:tbl>
    <w:p w:rsidR="003A3A7A" w:rsidRPr="003A3A7A" w:rsidRDefault="003A3A7A" w:rsidP="003A3A7A">
      <w:pPr>
        <w:pStyle w:val="ListParagraph"/>
        <w:shd w:val="clear" w:color="auto" w:fill="FFFFFF"/>
        <w:spacing w:after="0" w:line="240" w:lineRule="auto"/>
        <w:ind w:left="-450" w:right="-720"/>
        <w:outlineLvl w:val="0"/>
        <w:rPr>
          <w:rFonts w:ascii="Arial" w:eastAsia="Times New Roman" w:hAnsi="Arial" w:cs="Arial"/>
          <w:bCs/>
          <w:kern w:val="36"/>
          <w:sz w:val="24"/>
          <w:szCs w:val="24"/>
        </w:rPr>
      </w:pPr>
    </w:p>
    <w:tbl>
      <w:tblPr>
        <w:tblStyle w:val="TableGrid"/>
        <w:tblW w:w="11430" w:type="dxa"/>
        <w:tblInd w:w="-972" w:type="dxa"/>
        <w:tblLook w:val="04A0" w:firstRow="1" w:lastRow="0" w:firstColumn="1" w:lastColumn="0" w:noHBand="0" w:noVBand="1"/>
        <w:tblCaption w:val="Second Year Fall and Spring"/>
      </w:tblPr>
      <w:tblGrid>
        <w:gridCol w:w="4770"/>
        <w:gridCol w:w="900"/>
        <w:gridCol w:w="4770"/>
        <w:gridCol w:w="990"/>
      </w:tblGrid>
      <w:tr w:rsidR="003A3A7A" w:rsidRPr="003A3A7A" w:rsidTr="003B5B4D">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3A3A7A">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Second Year – Fall</w:t>
            </w:r>
          </w:p>
        </w:tc>
        <w:tc>
          <w:tcPr>
            <w:tcW w:w="90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Second Year – Spring</w:t>
            </w:r>
          </w:p>
        </w:tc>
        <w:tc>
          <w:tcPr>
            <w:tcW w:w="99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A6229E">
              <w:rPr>
                <w:rFonts w:ascii="Arial" w:hAnsi="Arial" w:cs="Arial"/>
                <w:b/>
                <w:sz w:val="24"/>
                <w:szCs w:val="24"/>
              </w:rPr>
              <w:t>5</w:t>
            </w:r>
          </w:p>
        </w:tc>
      </w:tr>
      <w:tr w:rsidR="00485933" w:rsidRPr="003A3A7A" w:rsidTr="003A3A7A">
        <w:tc>
          <w:tcPr>
            <w:tcW w:w="4770" w:type="dxa"/>
          </w:tcPr>
          <w:p w:rsidR="00485933" w:rsidRPr="003A3A7A" w:rsidRDefault="00485933" w:rsidP="00A22233">
            <w:pPr>
              <w:rPr>
                <w:rFonts w:ascii="Arial" w:hAnsi="Arial" w:cs="Arial"/>
                <w:sz w:val="24"/>
                <w:szCs w:val="24"/>
              </w:rPr>
            </w:pPr>
            <w:r>
              <w:rPr>
                <w:rFonts w:ascii="Arial" w:hAnsi="Arial" w:cs="Arial"/>
                <w:sz w:val="24"/>
                <w:szCs w:val="24"/>
              </w:rPr>
              <w:t>Gerontology 101</w:t>
            </w:r>
          </w:p>
        </w:tc>
        <w:tc>
          <w:tcPr>
            <w:tcW w:w="900" w:type="dxa"/>
          </w:tcPr>
          <w:p w:rsidR="00485933" w:rsidRPr="003A3A7A" w:rsidRDefault="00485933" w:rsidP="00A22233">
            <w:pPr>
              <w:jc w:val="center"/>
              <w:rPr>
                <w:rFonts w:ascii="Arial" w:hAnsi="Arial" w:cs="Arial"/>
                <w:sz w:val="24"/>
                <w:szCs w:val="24"/>
              </w:rPr>
            </w:pPr>
            <w:r w:rsidRPr="003A3A7A">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Gerontology 201</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3A3A7A">
        <w:tc>
          <w:tcPr>
            <w:tcW w:w="4770" w:type="dxa"/>
          </w:tcPr>
          <w:p w:rsidR="00485933" w:rsidRPr="003A3A7A" w:rsidRDefault="00485933" w:rsidP="00B54C6C">
            <w:pPr>
              <w:rPr>
                <w:rFonts w:ascii="Arial" w:hAnsi="Arial" w:cs="Arial"/>
                <w:sz w:val="24"/>
                <w:szCs w:val="24"/>
              </w:rPr>
            </w:pPr>
            <w:r w:rsidRPr="003A3A7A">
              <w:rPr>
                <w:rFonts w:ascii="Arial" w:hAnsi="Arial" w:cs="Arial"/>
                <w:sz w:val="24"/>
                <w:szCs w:val="24"/>
              </w:rPr>
              <w:t>Creative Expression (CE) course</w:t>
            </w:r>
          </w:p>
        </w:tc>
        <w:tc>
          <w:tcPr>
            <w:tcW w:w="900" w:type="dxa"/>
          </w:tcPr>
          <w:p w:rsidR="00485933" w:rsidRPr="003A3A7A" w:rsidRDefault="00485933" w:rsidP="00B54C6C">
            <w:pPr>
              <w:jc w:val="center"/>
              <w:rPr>
                <w:rFonts w:ascii="Arial" w:hAnsi="Arial" w:cs="Arial"/>
                <w:sz w:val="24"/>
                <w:szCs w:val="24"/>
              </w:rPr>
            </w:pPr>
            <w:r w:rsidRPr="003A3A7A">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College Option (CO): Foreign Language+</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3A3A7A">
        <w:tc>
          <w:tcPr>
            <w:tcW w:w="4770" w:type="dxa"/>
          </w:tcPr>
          <w:p w:rsidR="00485933" w:rsidRPr="003A3A7A" w:rsidRDefault="00485933" w:rsidP="00B54C6C">
            <w:pPr>
              <w:rPr>
                <w:rFonts w:ascii="Arial" w:hAnsi="Arial" w:cs="Arial"/>
                <w:sz w:val="24"/>
                <w:szCs w:val="24"/>
              </w:rPr>
            </w:pPr>
            <w:r w:rsidRPr="003A3A7A">
              <w:rPr>
                <w:rFonts w:ascii="Arial" w:hAnsi="Arial" w:cs="Arial"/>
                <w:sz w:val="24"/>
                <w:szCs w:val="24"/>
              </w:rPr>
              <w:t>College Option (CO): Foreign Language+</w:t>
            </w:r>
          </w:p>
        </w:tc>
        <w:tc>
          <w:tcPr>
            <w:tcW w:w="900" w:type="dxa"/>
          </w:tcPr>
          <w:p w:rsidR="00485933" w:rsidRPr="003A3A7A" w:rsidRDefault="00485933" w:rsidP="00B54C6C">
            <w:pPr>
              <w:jc w:val="center"/>
              <w:rPr>
                <w:rFonts w:ascii="Arial" w:hAnsi="Arial" w:cs="Arial"/>
                <w:sz w:val="24"/>
                <w:szCs w:val="24"/>
              </w:rPr>
            </w:pPr>
            <w:r w:rsidRPr="003A3A7A">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Health Education 321</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3A3A7A">
        <w:tc>
          <w:tcPr>
            <w:tcW w:w="4770" w:type="dxa"/>
          </w:tcPr>
          <w:p w:rsidR="00485933" w:rsidRPr="003A3A7A" w:rsidRDefault="00485933" w:rsidP="00B54C6C">
            <w:pPr>
              <w:rPr>
                <w:rFonts w:ascii="Arial" w:hAnsi="Arial" w:cs="Arial"/>
                <w:sz w:val="24"/>
                <w:szCs w:val="24"/>
              </w:rPr>
            </w:pPr>
            <w:r w:rsidRPr="003A3A7A">
              <w:rPr>
                <w:rFonts w:ascii="Arial" w:hAnsi="Arial" w:cs="Arial"/>
                <w:sz w:val="24"/>
                <w:szCs w:val="24"/>
              </w:rPr>
              <w:t>Health Education 223</w:t>
            </w:r>
          </w:p>
        </w:tc>
        <w:tc>
          <w:tcPr>
            <w:tcW w:w="900" w:type="dxa"/>
          </w:tcPr>
          <w:p w:rsidR="00485933" w:rsidRPr="003A3A7A" w:rsidRDefault="00485933" w:rsidP="00B54C6C">
            <w:pPr>
              <w:jc w:val="center"/>
              <w:rPr>
                <w:rFonts w:ascii="Arial" w:hAnsi="Arial" w:cs="Arial"/>
                <w:sz w:val="24"/>
                <w:szCs w:val="24"/>
              </w:rPr>
            </w:pPr>
            <w:r w:rsidRPr="003A3A7A">
              <w:rPr>
                <w:rFonts w:ascii="Arial" w:hAnsi="Arial" w:cs="Arial"/>
                <w:sz w:val="24"/>
                <w:szCs w:val="24"/>
              </w:rPr>
              <w:t>2</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Social Work 203</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3A3A7A">
        <w:tc>
          <w:tcPr>
            <w:tcW w:w="4770" w:type="dxa"/>
          </w:tcPr>
          <w:p w:rsidR="00485933" w:rsidRPr="003A3A7A" w:rsidRDefault="00485933" w:rsidP="00B54C6C">
            <w:pPr>
              <w:rPr>
                <w:rFonts w:ascii="Arial" w:hAnsi="Arial" w:cs="Arial"/>
                <w:sz w:val="24"/>
                <w:szCs w:val="24"/>
              </w:rPr>
            </w:pPr>
            <w:r w:rsidRPr="003A3A7A">
              <w:rPr>
                <w:rFonts w:ascii="Arial" w:hAnsi="Arial" w:cs="Arial"/>
                <w:sz w:val="24"/>
                <w:szCs w:val="24"/>
              </w:rPr>
              <w:t>Health Education 224</w:t>
            </w:r>
          </w:p>
        </w:tc>
        <w:tc>
          <w:tcPr>
            <w:tcW w:w="900" w:type="dxa"/>
          </w:tcPr>
          <w:p w:rsidR="00485933" w:rsidRPr="003A3A7A" w:rsidRDefault="00485933" w:rsidP="00B54C6C">
            <w:pPr>
              <w:jc w:val="center"/>
              <w:rPr>
                <w:rFonts w:ascii="Arial" w:hAnsi="Arial" w:cs="Arial"/>
                <w:sz w:val="24"/>
                <w:szCs w:val="24"/>
              </w:rPr>
            </w:pPr>
            <w:r w:rsidRPr="003A3A7A">
              <w:rPr>
                <w:rFonts w:ascii="Arial" w:hAnsi="Arial" w:cs="Arial"/>
                <w:sz w:val="24"/>
                <w:szCs w:val="24"/>
              </w:rPr>
              <w:t>1</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Physical Education 353</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2</w:t>
            </w:r>
          </w:p>
        </w:tc>
      </w:tr>
      <w:tr w:rsidR="00485933" w:rsidRPr="003A3A7A" w:rsidTr="003A3A7A">
        <w:tc>
          <w:tcPr>
            <w:tcW w:w="4770" w:type="dxa"/>
          </w:tcPr>
          <w:p w:rsidR="00485933" w:rsidRPr="003A3A7A" w:rsidRDefault="00A6229E" w:rsidP="00B54C6C">
            <w:pPr>
              <w:rPr>
                <w:rFonts w:ascii="Arial" w:hAnsi="Arial" w:cs="Arial"/>
                <w:sz w:val="24"/>
                <w:szCs w:val="24"/>
              </w:rPr>
            </w:pPr>
            <w:r>
              <w:rPr>
                <w:rFonts w:ascii="Arial" w:hAnsi="Arial" w:cs="Arial"/>
                <w:sz w:val="24"/>
                <w:szCs w:val="24"/>
              </w:rPr>
              <w:t>Elective (Liberal Arts)</w:t>
            </w:r>
          </w:p>
        </w:tc>
        <w:tc>
          <w:tcPr>
            <w:tcW w:w="900" w:type="dxa"/>
          </w:tcPr>
          <w:p w:rsidR="00485933" w:rsidRPr="003A3A7A" w:rsidRDefault="00A6229E" w:rsidP="00B54C6C">
            <w:pPr>
              <w:jc w:val="center"/>
              <w:rPr>
                <w:rFonts w:ascii="Arial" w:hAnsi="Arial" w:cs="Arial"/>
                <w:sz w:val="24"/>
                <w:szCs w:val="24"/>
              </w:rPr>
            </w:pPr>
            <w:r>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Health Education 200</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1</w:t>
            </w:r>
          </w:p>
        </w:tc>
      </w:tr>
    </w:tbl>
    <w:p w:rsidR="00E42A3D" w:rsidRPr="003A3A7A" w:rsidRDefault="003A3A7A" w:rsidP="00152F87">
      <w:pPr>
        <w:shd w:val="clear" w:color="auto" w:fill="FFFFFF"/>
        <w:spacing w:after="0" w:line="240" w:lineRule="auto"/>
        <w:ind w:right="-720"/>
        <w:outlineLvl w:val="0"/>
        <w:rPr>
          <w:rFonts w:ascii="Arial" w:eastAsia="Times New Roman" w:hAnsi="Arial" w:cs="Arial"/>
          <w:bCs/>
          <w:kern w:val="36"/>
          <w:sz w:val="24"/>
          <w:szCs w:val="24"/>
        </w:rPr>
      </w:pPr>
      <w:r>
        <w:rPr>
          <w:rFonts w:ascii="Arial" w:eastAsia="Times New Roman" w:hAnsi="Arial" w:cs="Arial"/>
          <w:bCs/>
          <w:kern w:val="36"/>
          <w:sz w:val="24"/>
          <w:szCs w:val="24"/>
        </w:rPr>
        <w:br w:type="page"/>
      </w:r>
    </w:p>
    <w:tbl>
      <w:tblPr>
        <w:tblStyle w:val="TableGrid"/>
        <w:tblW w:w="11430" w:type="dxa"/>
        <w:tblInd w:w="-972" w:type="dxa"/>
        <w:tblLook w:val="04A0" w:firstRow="1" w:lastRow="0" w:firstColumn="1" w:lastColumn="0" w:noHBand="0" w:noVBand="1"/>
        <w:tblCaption w:val="Third Year Fall and Spring"/>
      </w:tblPr>
      <w:tblGrid>
        <w:gridCol w:w="4770"/>
        <w:gridCol w:w="900"/>
        <w:gridCol w:w="4770"/>
        <w:gridCol w:w="990"/>
      </w:tblGrid>
      <w:tr w:rsidR="003A3A7A" w:rsidRPr="003A3A7A" w:rsidTr="003B5B4D">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lastRenderedPageBreak/>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B54C6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Third Year – Fall</w:t>
            </w:r>
          </w:p>
        </w:tc>
        <w:tc>
          <w:tcPr>
            <w:tcW w:w="90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A6229E">
              <w:rPr>
                <w:rFonts w:ascii="Arial" w:hAnsi="Arial" w:cs="Arial"/>
                <w:b/>
                <w:sz w:val="24"/>
                <w:szCs w:val="24"/>
              </w:rPr>
              <w:t>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Third Year – Spring </w:t>
            </w:r>
          </w:p>
        </w:tc>
        <w:tc>
          <w:tcPr>
            <w:tcW w:w="99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r>
      <w:tr w:rsidR="00485933" w:rsidRPr="003A3A7A" w:rsidTr="00B54C6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Gerontology 210</w:t>
            </w:r>
          </w:p>
        </w:tc>
        <w:tc>
          <w:tcPr>
            <w:tcW w:w="90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Health Education 331 (WI)</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B54C6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Health Education 341</w:t>
            </w:r>
          </w:p>
        </w:tc>
        <w:tc>
          <w:tcPr>
            <w:tcW w:w="90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Gerontology 301</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485933" w:rsidRPr="003A3A7A" w:rsidTr="00B54C6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College Option (CO): Writing 303^</w:t>
            </w:r>
          </w:p>
        </w:tc>
        <w:tc>
          <w:tcPr>
            <w:tcW w:w="90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c>
          <w:tcPr>
            <w:tcW w:w="4770" w:type="dxa"/>
          </w:tcPr>
          <w:p w:rsidR="00485933" w:rsidRPr="00485933" w:rsidRDefault="00485933" w:rsidP="00A22233">
            <w:pPr>
              <w:rPr>
                <w:rFonts w:ascii="Arial" w:hAnsi="Arial" w:cs="Arial"/>
                <w:sz w:val="24"/>
                <w:szCs w:val="24"/>
              </w:rPr>
            </w:pPr>
            <w:r w:rsidRPr="00485933">
              <w:rPr>
                <w:rFonts w:ascii="Arial" w:hAnsi="Arial" w:cs="Arial"/>
                <w:sz w:val="24"/>
                <w:szCs w:val="24"/>
              </w:rPr>
              <w:t>Psychology 280</w:t>
            </w:r>
          </w:p>
        </w:tc>
        <w:tc>
          <w:tcPr>
            <w:tcW w:w="990" w:type="dxa"/>
          </w:tcPr>
          <w:p w:rsidR="00485933" w:rsidRPr="00485933" w:rsidRDefault="00485933" w:rsidP="00A22233">
            <w:pPr>
              <w:jc w:val="center"/>
              <w:rPr>
                <w:rFonts w:ascii="Arial" w:hAnsi="Arial" w:cs="Arial"/>
                <w:sz w:val="24"/>
                <w:szCs w:val="24"/>
              </w:rPr>
            </w:pPr>
            <w:r w:rsidRPr="00485933">
              <w:rPr>
                <w:rFonts w:ascii="Arial" w:hAnsi="Arial" w:cs="Arial"/>
                <w:sz w:val="24"/>
                <w:szCs w:val="24"/>
              </w:rPr>
              <w:t>3</w:t>
            </w:r>
          </w:p>
        </w:tc>
      </w:tr>
      <w:tr w:rsidR="00E82E5C" w:rsidRPr="003A3A7A" w:rsidTr="00B54C6C">
        <w:tc>
          <w:tcPr>
            <w:tcW w:w="4770" w:type="dxa"/>
          </w:tcPr>
          <w:p w:rsidR="00E82E5C" w:rsidRPr="00485933" w:rsidRDefault="00E82E5C" w:rsidP="00E82E5C">
            <w:pPr>
              <w:rPr>
                <w:rFonts w:ascii="Arial" w:hAnsi="Arial" w:cs="Arial"/>
                <w:sz w:val="24"/>
                <w:szCs w:val="24"/>
              </w:rPr>
            </w:pPr>
            <w:r>
              <w:rPr>
                <w:rFonts w:ascii="Arial" w:hAnsi="Arial" w:cs="Arial"/>
                <w:sz w:val="24"/>
                <w:szCs w:val="24"/>
              </w:rPr>
              <w:t>Elective (Liberal Arts)</w:t>
            </w:r>
          </w:p>
        </w:tc>
        <w:tc>
          <w:tcPr>
            <w:tcW w:w="900" w:type="dxa"/>
          </w:tcPr>
          <w:p w:rsidR="00E82E5C" w:rsidRPr="00485933" w:rsidRDefault="00E82E5C" w:rsidP="00E82E5C">
            <w:pPr>
              <w:jc w:val="center"/>
              <w:rPr>
                <w:rFonts w:ascii="Arial" w:hAnsi="Arial" w:cs="Arial"/>
                <w:sz w:val="24"/>
                <w:szCs w:val="24"/>
              </w:rPr>
            </w:pPr>
            <w:r>
              <w:rPr>
                <w:rFonts w:ascii="Arial" w:hAnsi="Arial" w:cs="Arial"/>
                <w:sz w:val="24"/>
                <w:szCs w:val="24"/>
              </w:rPr>
              <w:t>3</w:t>
            </w:r>
          </w:p>
        </w:tc>
        <w:tc>
          <w:tcPr>
            <w:tcW w:w="4770" w:type="dxa"/>
          </w:tcPr>
          <w:p w:rsidR="00E82E5C" w:rsidRPr="00485933" w:rsidRDefault="0024112B" w:rsidP="00E82E5C">
            <w:pPr>
              <w:rPr>
                <w:rFonts w:ascii="Arial" w:hAnsi="Arial" w:cs="Arial"/>
                <w:sz w:val="24"/>
                <w:szCs w:val="24"/>
              </w:rPr>
            </w:pPr>
            <w:r>
              <w:rPr>
                <w:rFonts w:ascii="Arial" w:hAnsi="Arial" w:cs="Arial"/>
                <w:sz w:val="24"/>
                <w:szCs w:val="24"/>
              </w:rPr>
              <w:t xml:space="preserve">Gerontology </w:t>
            </w:r>
            <w:r w:rsidR="00E82E5C" w:rsidRPr="00485933">
              <w:rPr>
                <w:rFonts w:ascii="Arial" w:hAnsi="Arial" w:cs="Arial"/>
                <w:sz w:val="24"/>
                <w:szCs w:val="24"/>
              </w:rPr>
              <w:t>elective**</w:t>
            </w:r>
          </w:p>
        </w:tc>
        <w:tc>
          <w:tcPr>
            <w:tcW w:w="990" w:type="dxa"/>
          </w:tcPr>
          <w:p w:rsidR="00E82E5C" w:rsidRPr="00485933" w:rsidRDefault="00E82E5C" w:rsidP="00E82E5C">
            <w:pPr>
              <w:jc w:val="center"/>
              <w:rPr>
                <w:rFonts w:ascii="Arial" w:hAnsi="Arial" w:cs="Arial"/>
                <w:sz w:val="24"/>
                <w:szCs w:val="24"/>
              </w:rPr>
            </w:pPr>
            <w:r w:rsidRPr="00485933">
              <w:rPr>
                <w:rFonts w:ascii="Arial" w:hAnsi="Arial" w:cs="Arial"/>
                <w:sz w:val="24"/>
                <w:szCs w:val="24"/>
              </w:rPr>
              <w:t>3</w:t>
            </w:r>
          </w:p>
        </w:tc>
      </w:tr>
      <w:tr w:rsidR="00E82E5C" w:rsidRPr="003A3A7A" w:rsidTr="00B54C6C">
        <w:tc>
          <w:tcPr>
            <w:tcW w:w="4770" w:type="dxa"/>
          </w:tcPr>
          <w:p w:rsidR="00E82E5C" w:rsidRPr="00485933" w:rsidRDefault="00E82E5C" w:rsidP="00E82E5C">
            <w:pPr>
              <w:rPr>
                <w:rFonts w:ascii="Arial" w:hAnsi="Arial" w:cs="Arial"/>
                <w:sz w:val="24"/>
                <w:szCs w:val="24"/>
              </w:rPr>
            </w:pPr>
            <w:r>
              <w:rPr>
                <w:rFonts w:ascii="Arial" w:hAnsi="Arial" w:cs="Arial"/>
                <w:sz w:val="24"/>
                <w:szCs w:val="24"/>
              </w:rPr>
              <w:t>Elective (Liberal Arts)</w:t>
            </w:r>
          </w:p>
        </w:tc>
        <w:tc>
          <w:tcPr>
            <w:tcW w:w="900" w:type="dxa"/>
          </w:tcPr>
          <w:p w:rsidR="00E82E5C" w:rsidRPr="00485933" w:rsidRDefault="00E82E5C" w:rsidP="00E82E5C">
            <w:pPr>
              <w:jc w:val="center"/>
              <w:rPr>
                <w:rFonts w:ascii="Arial" w:hAnsi="Arial" w:cs="Arial"/>
                <w:sz w:val="24"/>
                <w:szCs w:val="24"/>
              </w:rPr>
            </w:pPr>
            <w:r>
              <w:rPr>
                <w:rFonts w:ascii="Arial" w:hAnsi="Arial" w:cs="Arial"/>
                <w:sz w:val="24"/>
                <w:szCs w:val="24"/>
              </w:rPr>
              <w:t>3</w:t>
            </w:r>
          </w:p>
        </w:tc>
        <w:tc>
          <w:tcPr>
            <w:tcW w:w="4770" w:type="dxa"/>
          </w:tcPr>
          <w:p w:rsidR="00E82E5C" w:rsidRPr="00485933" w:rsidRDefault="00E82E5C" w:rsidP="00E82E5C">
            <w:pPr>
              <w:rPr>
                <w:rFonts w:ascii="Arial" w:hAnsi="Arial" w:cs="Arial"/>
                <w:sz w:val="24"/>
                <w:szCs w:val="24"/>
              </w:rPr>
            </w:pPr>
            <w:r>
              <w:rPr>
                <w:rFonts w:ascii="Arial" w:hAnsi="Arial" w:cs="Arial"/>
                <w:sz w:val="24"/>
                <w:szCs w:val="24"/>
              </w:rPr>
              <w:t>Elective (Liberal Arts)</w:t>
            </w:r>
          </w:p>
        </w:tc>
        <w:tc>
          <w:tcPr>
            <w:tcW w:w="990" w:type="dxa"/>
          </w:tcPr>
          <w:p w:rsidR="00E82E5C" w:rsidRPr="00485933" w:rsidRDefault="00E82E5C" w:rsidP="00E82E5C">
            <w:pPr>
              <w:jc w:val="center"/>
              <w:rPr>
                <w:rFonts w:ascii="Arial" w:hAnsi="Arial" w:cs="Arial"/>
                <w:sz w:val="24"/>
                <w:szCs w:val="24"/>
              </w:rPr>
            </w:pPr>
            <w:r>
              <w:rPr>
                <w:rFonts w:ascii="Arial" w:hAnsi="Arial" w:cs="Arial"/>
                <w:sz w:val="24"/>
                <w:szCs w:val="24"/>
              </w:rPr>
              <w:t>3</w:t>
            </w:r>
          </w:p>
        </w:tc>
      </w:tr>
    </w:tbl>
    <w:p w:rsidR="00E25602" w:rsidRPr="003A3A7A" w:rsidRDefault="00E25602" w:rsidP="00E25602">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430" w:type="dxa"/>
        <w:tblInd w:w="-972" w:type="dxa"/>
        <w:tblLook w:val="04A0" w:firstRow="1" w:lastRow="0" w:firstColumn="1" w:lastColumn="0" w:noHBand="0" w:noVBand="1"/>
        <w:tblCaption w:val="Fourth Year Fall and Spring"/>
      </w:tblPr>
      <w:tblGrid>
        <w:gridCol w:w="4770"/>
        <w:gridCol w:w="900"/>
        <w:gridCol w:w="4770"/>
        <w:gridCol w:w="990"/>
      </w:tblGrid>
      <w:tr w:rsidR="003A3A7A" w:rsidRPr="003A3A7A" w:rsidTr="003B5B4D">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B54C6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Fourth Year – Fall </w:t>
            </w:r>
          </w:p>
        </w:tc>
        <w:tc>
          <w:tcPr>
            <w:tcW w:w="90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Fourth Year – Spring </w:t>
            </w:r>
          </w:p>
        </w:tc>
        <w:tc>
          <w:tcPr>
            <w:tcW w:w="99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A6229E">
              <w:rPr>
                <w:rFonts w:ascii="Arial" w:hAnsi="Arial" w:cs="Arial"/>
                <w:b/>
                <w:sz w:val="24"/>
                <w:szCs w:val="24"/>
              </w:rPr>
              <w:t>5</w:t>
            </w:r>
          </w:p>
        </w:tc>
      </w:tr>
      <w:tr w:rsidR="00485933" w:rsidRPr="003A3A7A" w:rsidTr="00B54C6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Health Education 471 and 473</w:t>
            </w:r>
          </w:p>
        </w:tc>
        <w:tc>
          <w:tcPr>
            <w:tcW w:w="90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Health Education 472 and 474</w:t>
            </w:r>
          </w:p>
        </w:tc>
        <w:tc>
          <w:tcPr>
            <w:tcW w:w="99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r>
      <w:tr w:rsidR="00485933" w:rsidRPr="003A3A7A" w:rsidTr="00B54C6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Social Work 300</w:t>
            </w:r>
          </w:p>
        </w:tc>
        <w:tc>
          <w:tcPr>
            <w:tcW w:w="90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Health Education 481</w:t>
            </w:r>
          </w:p>
        </w:tc>
        <w:tc>
          <w:tcPr>
            <w:tcW w:w="99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r>
      <w:tr w:rsidR="00485933" w:rsidRPr="003A3A7A" w:rsidTr="00B54C6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Psychology 283</w:t>
            </w:r>
          </w:p>
        </w:tc>
        <w:tc>
          <w:tcPr>
            <w:tcW w:w="90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One additional Flexible Core course</w:t>
            </w:r>
          </w:p>
        </w:tc>
        <w:tc>
          <w:tcPr>
            <w:tcW w:w="99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r>
      <w:tr w:rsidR="00485933" w:rsidRPr="003A3A7A" w:rsidTr="00B54C6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Gerontology elective**</w:t>
            </w:r>
          </w:p>
        </w:tc>
        <w:tc>
          <w:tcPr>
            <w:tcW w:w="90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Elective (Liberal Arts)</w:t>
            </w:r>
          </w:p>
        </w:tc>
        <w:tc>
          <w:tcPr>
            <w:tcW w:w="99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r>
      <w:tr w:rsidR="00485933" w:rsidRPr="003A3A7A" w:rsidTr="00B54C6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Elective (Liberal Arts)</w:t>
            </w:r>
          </w:p>
        </w:tc>
        <w:tc>
          <w:tcPr>
            <w:tcW w:w="90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c>
          <w:tcPr>
            <w:tcW w:w="4770" w:type="dxa"/>
          </w:tcPr>
          <w:p w:rsidR="00485933" w:rsidRPr="00A6229E" w:rsidRDefault="00485933" w:rsidP="00A22233">
            <w:pPr>
              <w:rPr>
                <w:rFonts w:ascii="Arial" w:hAnsi="Arial" w:cs="Arial"/>
                <w:sz w:val="24"/>
                <w:szCs w:val="24"/>
              </w:rPr>
            </w:pPr>
            <w:r w:rsidRPr="00A6229E">
              <w:rPr>
                <w:rFonts w:ascii="Arial" w:hAnsi="Arial" w:cs="Arial"/>
                <w:sz w:val="24"/>
                <w:szCs w:val="24"/>
              </w:rPr>
              <w:t>Elective (Liberal Arts)</w:t>
            </w:r>
          </w:p>
        </w:tc>
        <w:tc>
          <w:tcPr>
            <w:tcW w:w="990" w:type="dxa"/>
          </w:tcPr>
          <w:p w:rsidR="00485933" w:rsidRPr="00A6229E" w:rsidRDefault="00485933" w:rsidP="00A22233">
            <w:pPr>
              <w:jc w:val="center"/>
              <w:rPr>
                <w:rFonts w:ascii="Arial" w:hAnsi="Arial" w:cs="Arial"/>
                <w:sz w:val="24"/>
                <w:szCs w:val="24"/>
              </w:rPr>
            </w:pPr>
            <w:r w:rsidRPr="00A6229E">
              <w:rPr>
                <w:rFonts w:ascii="Arial" w:hAnsi="Arial" w:cs="Arial"/>
                <w:sz w:val="24"/>
                <w:szCs w:val="24"/>
              </w:rPr>
              <w:t>3</w:t>
            </w:r>
          </w:p>
        </w:tc>
      </w:tr>
    </w:tbl>
    <w:p w:rsidR="00E25602" w:rsidRPr="003A3A7A" w:rsidRDefault="00E25602" w:rsidP="00E25602">
      <w:pPr>
        <w:pStyle w:val="ListParagraph"/>
        <w:widowControl w:val="0"/>
        <w:autoSpaceDE w:val="0"/>
        <w:autoSpaceDN w:val="0"/>
        <w:adjustRightInd w:val="0"/>
        <w:spacing w:after="0" w:line="240" w:lineRule="auto"/>
        <w:ind w:left="360"/>
        <w:rPr>
          <w:rFonts w:ascii="Arial" w:hAnsi="Arial" w:cs="Arial"/>
          <w:iCs/>
          <w:color w:val="221E1F"/>
          <w:sz w:val="24"/>
          <w:szCs w:val="24"/>
        </w:rPr>
      </w:pP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B.S. students must complete 60 credits of liberal arts – See Bulletin. </w:t>
      </w:r>
    </w:p>
    <w:p w:rsidR="00E42A3D" w:rsidRPr="003B5B4D" w:rsidRDefault="00DC1337" w:rsidP="00AD472D">
      <w:pPr>
        <w:rPr>
          <w:rFonts w:ascii="Arial" w:hAnsi="Arial" w:cs="Arial"/>
          <w:sz w:val="24"/>
        </w:rPr>
      </w:pPr>
      <w:r w:rsidRPr="003A3A7A">
        <w:rPr>
          <w:rFonts w:ascii="Arial" w:hAnsi="Arial" w:cs="Arial"/>
          <w:sz w:val="24"/>
          <w:szCs w:val="24"/>
        </w:rPr>
        <w:br/>
      </w:r>
      <w:r w:rsidR="00A6229E" w:rsidRPr="00A6229E">
        <w:rPr>
          <w:rFonts w:ascii="Arial" w:hAnsi="Arial" w:cs="Arial"/>
          <w:sz w:val="24"/>
        </w:rPr>
        <w:t>*Students planning to take HE365 to fulfill one Gerontology elective should take MATH111 for their Mathematical &amp; Quantitative Reasoning (MQR) course.</w:t>
      </w:r>
      <w:r w:rsidR="00A6229E" w:rsidRPr="00A6229E">
        <w:rPr>
          <w:rFonts w:ascii="Arial" w:hAnsi="Arial" w:cs="Arial"/>
          <w:sz w:val="24"/>
        </w:rPr>
        <w:br/>
        <w:t>+Foreign Language courses are determined through placement by the World Languages Department, Room 3C08.</w:t>
      </w:r>
      <w:r w:rsidR="00A6229E" w:rsidRPr="00A6229E">
        <w:rPr>
          <w:rFonts w:ascii="Arial" w:hAnsi="Arial" w:cs="Arial"/>
          <w:sz w:val="24"/>
        </w:rPr>
        <w:br/>
        <w:t xml:space="preserve">^WRIT303 is a required course for the </w:t>
      </w:r>
      <w:proofErr w:type="spellStart"/>
      <w:r w:rsidR="00A6229E" w:rsidRPr="00A6229E">
        <w:rPr>
          <w:rFonts w:ascii="Arial" w:hAnsi="Arial" w:cs="Arial"/>
          <w:sz w:val="24"/>
        </w:rPr>
        <w:t>Gerontological</w:t>
      </w:r>
      <w:proofErr w:type="spellEnd"/>
      <w:r w:rsidR="00A6229E" w:rsidRPr="00A6229E">
        <w:rPr>
          <w:rFonts w:ascii="Arial" w:hAnsi="Arial" w:cs="Arial"/>
          <w:sz w:val="24"/>
        </w:rPr>
        <w:t xml:space="preserve"> Studies and Services major, and also fulfills a portion of the College Option requirements</w:t>
      </w:r>
      <w:r w:rsidR="00A6229E" w:rsidRPr="00A6229E">
        <w:rPr>
          <w:rFonts w:ascii="Arial" w:hAnsi="Arial" w:cs="Arial"/>
          <w:sz w:val="24"/>
        </w:rPr>
        <w:br/>
        <w:t xml:space="preserve">**Students in the </w:t>
      </w:r>
      <w:proofErr w:type="spellStart"/>
      <w:r w:rsidR="00A6229E" w:rsidRPr="00A6229E">
        <w:rPr>
          <w:rFonts w:ascii="Arial" w:hAnsi="Arial" w:cs="Arial"/>
          <w:sz w:val="24"/>
        </w:rPr>
        <w:t>Gerontological</w:t>
      </w:r>
      <w:proofErr w:type="spellEnd"/>
      <w:r w:rsidR="00A6229E" w:rsidRPr="00A6229E">
        <w:rPr>
          <w:rFonts w:ascii="Arial" w:hAnsi="Arial" w:cs="Arial"/>
          <w:sz w:val="24"/>
        </w:rPr>
        <w:t xml:space="preserve"> Studies and Services major are required to complete two (6 </w:t>
      </w:r>
      <w:proofErr w:type="spellStart"/>
      <w:r w:rsidR="00A6229E" w:rsidRPr="00A6229E">
        <w:rPr>
          <w:rFonts w:ascii="Arial" w:hAnsi="Arial" w:cs="Arial"/>
          <w:sz w:val="24"/>
        </w:rPr>
        <w:t>crs</w:t>
      </w:r>
      <w:proofErr w:type="spellEnd"/>
      <w:r w:rsidR="00A6229E" w:rsidRPr="00A6229E">
        <w:rPr>
          <w:rFonts w:ascii="Arial" w:hAnsi="Arial" w:cs="Arial"/>
          <w:sz w:val="24"/>
        </w:rPr>
        <w:t>. total) of the following Gerontology elective courses: ANTH302, BIO283, HE365, PE322, POL273, PSY381, SOC236</w:t>
      </w:r>
    </w:p>
    <w:sectPr w:rsidR="00E42A3D" w:rsidRPr="003B5B4D" w:rsidSect="00FE1A0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4D4" w:rsidRDefault="00D75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4D4" w:rsidRDefault="00D754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4D4" w:rsidRDefault="00D75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4D4" w:rsidRDefault="00D75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2E3" w:rsidRDefault="00D754D4" w:rsidP="000D42E3">
    <w:pPr>
      <w:pStyle w:val="Header"/>
      <w:jc w:val="right"/>
    </w:pPr>
    <w:r>
      <w:rPr>
        <w:sz w:val="16"/>
        <w:szCs w:val="16"/>
      </w:rPr>
      <w:t>Approved by Department: 12/05</w:t>
    </w:r>
    <w:r w:rsidR="000D42E3">
      <w:rPr>
        <w:sz w:val="16"/>
        <w:szCs w:val="16"/>
      </w:rPr>
      <w:t>/19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4D4" w:rsidRDefault="00D75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507F3D"/>
    <w:multiLevelType w:val="hybridMultilevel"/>
    <w:tmpl w:val="4E86C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07221"/>
    <w:rsid w:val="000457DC"/>
    <w:rsid w:val="00052FB5"/>
    <w:rsid w:val="00086992"/>
    <w:rsid w:val="00086AFA"/>
    <w:rsid w:val="000873DB"/>
    <w:rsid w:val="00091AB2"/>
    <w:rsid w:val="000C417E"/>
    <w:rsid w:val="000C7138"/>
    <w:rsid w:val="000D42E3"/>
    <w:rsid w:val="000E3809"/>
    <w:rsid w:val="00100C73"/>
    <w:rsid w:val="00115D23"/>
    <w:rsid w:val="00152F87"/>
    <w:rsid w:val="00155902"/>
    <w:rsid w:val="00166288"/>
    <w:rsid w:val="00182722"/>
    <w:rsid w:val="00191A25"/>
    <w:rsid w:val="0021054D"/>
    <w:rsid w:val="00226AF0"/>
    <w:rsid w:val="0024112B"/>
    <w:rsid w:val="00254AB6"/>
    <w:rsid w:val="00255977"/>
    <w:rsid w:val="00274B9E"/>
    <w:rsid w:val="00284852"/>
    <w:rsid w:val="002853C2"/>
    <w:rsid w:val="002867A2"/>
    <w:rsid w:val="00313A31"/>
    <w:rsid w:val="00315217"/>
    <w:rsid w:val="0032585B"/>
    <w:rsid w:val="00353ACE"/>
    <w:rsid w:val="00357B66"/>
    <w:rsid w:val="00390635"/>
    <w:rsid w:val="003A3A7A"/>
    <w:rsid w:val="003B5B4D"/>
    <w:rsid w:val="003D3271"/>
    <w:rsid w:val="00457A5B"/>
    <w:rsid w:val="00460026"/>
    <w:rsid w:val="00460A5B"/>
    <w:rsid w:val="00485933"/>
    <w:rsid w:val="004A5FBC"/>
    <w:rsid w:val="00500474"/>
    <w:rsid w:val="00514494"/>
    <w:rsid w:val="00517FD7"/>
    <w:rsid w:val="005267FF"/>
    <w:rsid w:val="00570D10"/>
    <w:rsid w:val="005D4FEE"/>
    <w:rsid w:val="00623293"/>
    <w:rsid w:val="006A08D5"/>
    <w:rsid w:val="00733A72"/>
    <w:rsid w:val="007356BA"/>
    <w:rsid w:val="00742386"/>
    <w:rsid w:val="0077020F"/>
    <w:rsid w:val="00790B84"/>
    <w:rsid w:val="00814924"/>
    <w:rsid w:val="008434A8"/>
    <w:rsid w:val="00850FD6"/>
    <w:rsid w:val="008B49D6"/>
    <w:rsid w:val="008B665B"/>
    <w:rsid w:val="008C5F93"/>
    <w:rsid w:val="008C6BEE"/>
    <w:rsid w:val="008F2A4B"/>
    <w:rsid w:val="008F6E50"/>
    <w:rsid w:val="00943260"/>
    <w:rsid w:val="00955F8F"/>
    <w:rsid w:val="009666B7"/>
    <w:rsid w:val="009D0395"/>
    <w:rsid w:val="00A05A80"/>
    <w:rsid w:val="00A6229E"/>
    <w:rsid w:val="00AD472D"/>
    <w:rsid w:val="00B22077"/>
    <w:rsid w:val="00B6134F"/>
    <w:rsid w:val="00B748E5"/>
    <w:rsid w:val="00B878EF"/>
    <w:rsid w:val="00BE6A2F"/>
    <w:rsid w:val="00C31601"/>
    <w:rsid w:val="00C5470E"/>
    <w:rsid w:val="00CD7D37"/>
    <w:rsid w:val="00CE7A3E"/>
    <w:rsid w:val="00CF2B39"/>
    <w:rsid w:val="00D14321"/>
    <w:rsid w:val="00D202E4"/>
    <w:rsid w:val="00D34305"/>
    <w:rsid w:val="00D754D4"/>
    <w:rsid w:val="00DC1337"/>
    <w:rsid w:val="00DF0784"/>
    <w:rsid w:val="00DF3C63"/>
    <w:rsid w:val="00E05C54"/>
    <w:rsid w:val="00E1242B"/>
    <w:rsid w:val="00E25602"/>
    <w:rsid w:val="00E42A3D"/>
    <w:rsid w:val="00E82E5C"/>
    <w:rsid w:val="00EC0393"/>
    <w:rsid w:val="00EC2C0A"/>
    <w:rsid w:val="00EF1424"/>
    <w:rsid w:val="00FA6D2E"/>
    <w:rsid w:val="00FB2FFC"/>
    <w:rsid w:val="00FB760F"/>
    <w:rsid w:val="00FE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8B80461"/>
  <w15:docId w15:val="{5E79C9DA-227E-425F-AA3C-7051393B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2105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health-and-physical-education/gerontological-studies-services-b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C1F7B-EC79-4F3F-A079-7ED61424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Gerontology BS Degree Map</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Gerontology BS Degree Map</dc:title>
  <dc:creator>Janet Guidi</dc:creator>
  <cp:lastModifiedBy>Jennifer Chin</cp:lastModifiedBy>
  <cp:revision>10</cp:revision>
  <cp:lastPrinted>2015-03-13T20:06:00Z</cp:lastPrinted>
  <dcterms:created xsi:type="dcterms:W3CDTF">2019-04-30T16:49:00Z</dcterms:created>
  <dcterms:modified xsi:type="dcterms:W3CDTF">2021-07-20T03:11:00Z</dcterms:modified>
  <cp:contentStatus/>
</cp:coreProperties>
</file>