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6F6" w:rsidRDefault="00DC16F6" w:rsidP="00C61F17">
      <w:pPr>
        <w:pStyle w:val="ListParagraph"/>
        <w:spacing w:line="240" w:lineRule="auto"/>
        <w:ind w:left="0"/>
        <w:jc w:val="center"/>
        <w:rPr>
          <w:rFonts w:ascii="Arial" w:hAnsi="Arial" w:cs="Arial"/>
          <w:b/>
          <w:sz w:val="32"/>
          <w:szCs w:val="32"/>
        </w:rPr>
      </w:pPr>
      <w:r>
        <w:rPr>
          <w:rFonts w:ascii="Arial" w:hAnsi="Arial" w:cs="Arial"/>
          <w:b/>
          <w:sz w:val="32"/>
          <w:szCs w:val="32"/>
        </w:rPr>
        <w:t xml:space="preserve">2017-2018 </w:t>
      </w:r>
    </w:p>
    <w:p w:rsidR="0085740F" w:rsidRDefault="0085740F" w:rsidP="00DC16F6">
      <w:pPr>
        <w:pStyle w:val="ListParagraph"/>
        <w:spacing w:line="240" w:lineRule="auto"/>
        <w:ind w:left="0"/>
        <w:jc w:val="center"/>
        <w:rPr>
          <w:rFonts w:ascii="Arial" w:hAnsi="Arial" w:cs="Arial"/>
          <w:b/>
          <w:sz w:val="32"/>
          <w:szCs w:val="32"/>
        </w:rPr>
      </w:pPr>
      <w:r>
        <w:rPr>
          <w:rFonts w:ascii="Arial" w:hAnsi="Arial" w:cs="Arial"/>
          <w:b/>
          <w:sz w:val="32"/>
          <w:szCs w:val="32"/>
        </w:rPr>
        <w:t>Degree Map</w:t>
      </w:r>
      <w:r w:rsidR="00DC16F6">
        <w:rPr>
          <w:rFonts w:ascii="Arial" w:hAnsi="Arial" w:cs="Arial"/>
          <w:b/>
          <w:sz w:val="32"/>
          <w:szCs w:val="32"/>
        </w:rPr>
        <w:t xml:space="preserve"> </w:t>
      </w:r>
    </w:p>
    <w:p w:rsidR="00DC16F6" w:rsidRPr="00DC16F6" w:rsidRDefault="00375E43" w:rsidP="00DC16F6">
      <w:pPr>
        <w:pStyle w:val="ListParagraph"/>
        <w:spacing w:line="240" w:lineRule="auto"/>
        <w:ind w:left="0"/>
        <w:jc w:val="center"/>
        <w:rPr>
          <w:rFonts w:ascii="Arial" w:hAnsi="Arial" w:cs="Arial"/>
          <w:b/>
          <w:sz w:val="32"/>
          <w:szCs w:val="32"/>
        </w:rPr>
      </w:pPr>
      <w:hyperlink r:id="rId8" w:history="1">
        <w:r w:rsidR="006669F4" w:rsidRPr="006669F4">
          <w:rPr>
            <w:rStyle w:val="Hyperlink"/>
            <w:rFonts w:ascii="Arial" w:hAnsi="Arial" w:cs="Arial"/>
            <w:b/>
            <w:sz w:val="32"/>
            <w:szCs w:val="32"/>
          </w:rPr>
          <w:t>Business</w:t>
        </w:r>
        <w:r>
          <w:rPr>
            <w:rStyle w:val="Hyperlink"/>
            <w:rFonts w:ascii="Arial" w:hAnsi="Arial" w:cs="Arial"/>
            <w:b/>
            <w:sz w:val="32"/>
            <w:szCs w:val="32"/>
          </w:rPr>
          <w:t xml:space="preserve"> Administration</w:t>
        </w:r>
        <w:bookmarkStart w:id="0" w:name="_GoBack"/>
        <w:bookmarkEnd w:id="0"/>
        <w:r w:rsidR="0085740F">
          <w:rPr>
            <w:rStyle w:val="Hyperlink"/>
            <w:rFonts w:ascii="Arial" w:hAnsi="Arial" w:cs="Arial"/>
            <w:b/>
            <w:sz w:val="32"/>
            <w:szCs w:val="32"/>
          </w:rPr>
          <w:t>-Human Resource Management</w:t>
        </w:r>
        <w:r w:rsidR="00DC16F6" w:rsidRPr="006669F4">
          <w:rPr>
            <w:rStyle w:val="Hyperlink"/>
            <w:rFonts w:ascii="Arial" w:hAnsi="Arial" w:cs="Arial"/>
            <w:b/>
            <w:sz w:val="32"/>
            <w:szCs w:val="32"/>
          </w:rPr>
          <w:t xml:space="preserve"> (BS)</w:t>
        </w:r>
      </w:hyperlink>
      <w:r w:rsidR="00DC16F6">
        <w:rPr>
          <w:rFonts w:ascii="Arial" w:hAnsi="Arial" w:cs="Arial"/>
          <w:b/>
          <w:sz w:val="32"/>
          <w:szCs w:val="32"/>
        </w:rPr>
        <w:t xml:space="preserve"> </w:t>
      </w:r>
    </w:p>
    <w:p w:rsidR="00214867" w:rsidRPr="00214867" w:rsidRDefault="005D5040" w:rsidP="00C61F17">
      <w:pPr>
        <w:pStyle w:val="ListParagraph"/>
        <w:spacing w:line="240" w:lineRule="auto"/>
        <w:ind w:left="0"/>
        <w:jc w:val="center"/>
        <w:rPr>
          <w:rFonts w:ascii="Arial" w:hAnsi="Arial" w:cs="Arial"/>
          <w:sz w:val="24"/>
          <w:szCs w:val="24"/>
        </w:rPr>
      </w:pPr>
      <w:r>
        <w:rPr>
          <w:rFonts w:ascii="Arial" w:hAnsi="Arial" w:cs="Arial"/>
          <w:sz w:val="24"/>
          <w:szCs w:val="24"/>
        </w:rPr>
        <w:t>Depa</w:t>
      </w:r>
      <w:r w:rsidR="00D70DF7">
        <w:rPr>
          <w:rFonts w:ascii="Arial" w:hAnsi="Arial" w:cs="Arial"/>
          <w:sz w:val="24"/>
          <w:szCs w:val="24"/>
        </w:rPr>
        <w:t>rtment of Business and Economics</w:t>
      </w:r>
    </w:p>
    <w:p w:rsidR="00A95BFD" w:rsidRPr="00214867" w:rsidRDefault="00A95BFD" w:rsidP="00A95BFD">
      <w:pPr>
        <w:pStyle w:val="ListParagraph"/>
        <w:spacing w:line="240" w:lineRule="auto"/>
        <w:ind w:left="0"/>
        <w:jc w:val="center"/>
        <w:rPr>
          <w:rFonts w:ascii="Arial" w:hAnsi="Arial" w:cs="Arial"/>
          <w:sz w:val="24"/>
          <w:szCs w:val="24"/>
        </w:rPr>
      </w:pPr>
      <w:r>
        <w:rPr>
          <w:rFonts w:ascii="Arial" w:hAnsi="Arial" w:cs="Arial"/>
          <w:sz w:val="24"/>
          <w:szCs w:val="24"/>
        </w:rPr>
        <w:t>School of Business and Information Systems</w:t>
      </w:r>
      <w:r w:rsidRPr="00214867">
        <w:rPr>
          <w:rFonts w:ascii="Arial" w:hAnsi="Arial" w:cs="Arial"/>
          <w:sz w:val="24"/>
          <w:szCs w:val="24"/>
        </w:rPr>
        <w:t xml:space="preserve"> </w:t>
      </w:r>
      <w:r w:rsidRPr="00A8311E">
        <w:rPr>
          <w:rFonts w:ascii="Arial" w:hAnsi="Arial" w:cs="Arial"/>
          <w:color w:val="FF0000"/>
          <w:sz w:val="24"/>
          <w:szCs w:val="24"/>
        </w:rPr>
        <w:t>|</w:t>
      </w:r>
      <w:r>
        <w:rPr>
          <w:rFonts w:ascii="Arial" w:hAnsi="Arial" w:cs="Arial"/>
          <w:sz w:val="24"/>
          <w:szCs w:val="24"/>
        </w:rPr>
        <w:t xml:space="preserve"> York College </w:t>
      </w:r>
      <w:r w:rsidRPr="00A8311E">
        <w:rPr>
          <w:rFonts w:ascii="Arial" w:hAnsi="Arial" w:cs="Arial"/>
          <w:color w:val="FF0000"/>
          <w:sz w:val="24"/>
          <w:szCs w:val="24"/>
        </w:rPr>
        <w:t>|</w:t>
      </w:r>
      <w:r>
        <w:rPr>
          <w:rFonts w:ascii="Arial" w:hAnsi="Arial" w:cs="Arial"/>
          <w:sz w:val="24"/>
          <w:szCs w:val="24"/>
        </w:rPr>
        <w:t xml:space="preserve"> CUNY</w:t>
      </w:r>
    </w:p>
    <w:p w:rsidR="00152F87" w:rsidRPr="00214867" w:rsidRDefault="005D5040" w:rsidP="00C61F17">
      <w:pPr>
        <w:pStyle w:val="ListParagraph"/>
        <w:spacing w:line="240" w:lineRule="auto"/>
        <w:ind w:left="0"/>
        <w:jc w:val="center"/>
        <w:rPr>
          <w:rFonts w:ascii="Arial" w:hAnsi="Arial" w:cs="Arial"/>
          <w:sz w:val="24"/>
          <w:szCs w:val="24"/>
        </w:rPr>
      </w:pPr>
      <w:r>
        <w:rPr>
          <w:rFonts w:ascii="Arial" w:hAnsi="Arial" w:cs="Arial"/>
          <w:sz w:val="24"/>
          <w:szCs w:val="24"/>
        </w:rPr>
        <w:t>Room AC-2B06</w:t>
      </w:r>
      <w:r w:rsidR="00214867" w:rsidRPr="00214867">
        <w:rPr>
          <w:rFonts w:ascii="Arial" w:hAnsi="Arial" w:cs="Arial"/>
          <w:sz w:val="24"/>
          <w:szCs w:val="24"/>
        </w:rPr>
        <w:t xml:space="preserve"> </w:t>
      </w:r>
      <w:r w:rsidR="00214867" w:rsidRPr="00A8311E">
        <w:rPr>
          <w:rFonts w:ascii="Arial" w:hAnsi="Arial" w:cs="Arial"/>
          <w:color w:val="FF0000"/>
          <w:sz w:val="24"/>
          <w:szCs w:val="24"/>
        </w:rPr>
        <w:t>|</w:t>
      </w:r>
      <w:r w:rsidR="00D70DF7">
        <w:rPr>
          <w:rFonts w:ascii="Arial" w:hAnsi="Arial" w:cs="Arial"/>
          <w:sz w:val="24"/>
          <w:szCs w:val="24"/>
        </w:rPr>
        <w:t xml:space="preserve"> (718) 262-2502</w:t>
      </w:r>
    </w:p>
    <w:p w:rsidR="00B05D04" w:rsidRPr="00214867" w:rsidRDefault="00B05D04" w:rsidP="00214867">
      <w:pPr>
        <w:rPr>
          <w:rFonts w:ascii="Arial" w:hAnsi="Arial" w:cs="Arial"/>
          <w:sz w:val="24"/>
          <w:szCs w:val="24"/>
        </w:rPr>
      </w:pPr>
      <w:r w:rsidRPr="00214867">
        <w:rPr>
          <w:rFonts w:ascii="Arial" w:hAnsi="Arial" w:cs="Arial"/>
          <w:sz w:val="24"/>
          <w:szCs w:val="24"/>
        </w:rPr>
        <w:t>The following is a suggested plan of study for completion of this degree program.  The goal of a Four-Year Plan is to ensure that students graduate with no more than</w:t>
      </w:r>
      <w:r w:rsidR="00214867">
        <w:rPr>
          <w:rFonts w:ascii="Arial" w:hAnsi="Arial" w:cs="Arial"/>
          <w:sz w:val="24"/>
          <w:szCs w:val="24"/>
        </w:rPr>
        <w:t xml:space="preserve"> 120 credits and in four years.</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All students should speak with an academic advisor about their academic 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 xml:space="preserve">Students are encouraged to take </w:t>
      </w:r>
      <w:proofErr w:type="gramStart"/>
      <w:r w:rsidRPr="00214867">
        <w:rPr>
          <w:rFonts w:ascii="Arial" w:hAnsi="Arial" w:cs="Arial"/>
          <w:sz w:val="24"/>
          <w:szCs w:val="24"/>
        </w:rPr>
        <w:t>Winter</w:t>
      </w:r>
      <w:proofErr w:type="gramEnd"/>
      <w:r w:rsidRPr="00214867">
        <w:rPr>
          <w:rFonts w:ascii="Arial" w:hAnsi="Arial" w:cs="Arial"/>
          <w:sz w:val="24"/>
          <w:szCs w:val="24"/>
        </w:rPr>
        <w:t xml:space="preserve">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BD6608">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6669F4" w:rsidRPr="009653C1" w:rsidTr="001D75D8">
        <w:tc>
          <w:tcPr>
            <w:tcW w:w="441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ENG 125: English Composition I [EC]</w:t>
            </w:r>
          </w:p>
        </w:tc>
        <w:tc>
          <w:tcPr>
            <w:tcW w:w="99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ENG 126: English Composition [EC]</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r w:rsidR="006669F4" w:rsidRPr="009653C1" w:rsidTr="00A927EB">
        <w:tc>
          <w:tcPr>
            <w:tcW w:w="441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ECON 102: Microeconomics [IS]</w:t>
            </w:r>
          </w:p>
        </w:tc>
        <w:tc>
          <w:tcPr>
            <w:tcW w:w="99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ECON 103: Macroeconomics</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r w:rsidR="006669F4" w:rsidRPr="009653C1" w:rsidTr="00A927EB">
        <w:tc>
          <w:tcPr>
            <w:tcW w:w="441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College Option [CO]: HE  111</w:t>
            </w:r>
          </w:p>
          <w:p w:rsidR="006669F4" w:rsidRPr="00B51666" w:rsidRDefault="006669F4" w:rsidP="00F946E8">
            <w:pPr>
              <w:rPr>
                <w:rFonts w:ascii="Arial" w:hAnsi="Arial" w:cs="Arial"/>
                <w:sz w:val="24"/>
                <w:szCs w:val="24"/>
              </w:rPr>
            </w:pPr>
          </w:p>
        </w:tc>
        <w:tc>
          <w:tcPr>
            <w:tcW w:w="99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BUS 201: Computer Applications  in Business</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r w:rsidR="006669F4" w:rsidRPr="009653C1" w:rsidTr="00A927EB">
        <w:tc>
          <w:tcPr>
            <w:tcW w:w="441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Mathematical &amp; Quantitative Reasoning [MQR]</w:t>
            </w:r>
          </w:p>
        </w:tc>
        <w:tc>
          <w:tcPr>
            <w:tcW w:w="99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Life &amp; Physical Science [LPS]</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r w:rsidR="006669F4" w:rsidRPr="009653C1" w:rsidTr="00A927EB">
        <w:tc>
          <w:tcPr>
            <w:tcW w:w="441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Creative Expression [CE]</w:t>
            </w:r>
          </w:p>
        </w:tc>
        <w:tc>
          <w:tcPr>
            <w:tcW w:w="99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 xml:space="preserve">Additional Flexible Core </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6669F4" w:rsidRPr="009653C1" w:rsidTr="00BF1C99">
        <w:tc>
          <w:tcPr>
            <w:tcW w:w="441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ECON 220: Introduction to Economic Statistics</w:t>
            </w:r>
          </w:p>
        </w:tc>
        <w:tc>
          <w:tcPr>
            <w:tcW w:w="99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ACC 102 or ACC 103: Principles of Accounting II or Principles of Managerial Accounting</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r w:rsidR="006669F4" w:rsidRPr="009653C1" w:rsidTr="00BF1C99">
        <w:tc>
          <w:tcPr>
            <w:tcW w:w="441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ACC 101: Principles of Accounting I</w:t>
            </w:r>
          </w:p>
        </w:tc>
        <w:tc>
          <w:tcPr>
            <w:tcW w:w="99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Scientific World [SW]: PSY  102</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r w:rsidR="006669F4" w:rsidRPr="009653C1" w:rsidTr="00BF1C99">
        <w:tc>
          <w:tcPr>
            <w:tcW w:w="441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BUS 283: Business Law I</w:t>
            </w:r>
          </w:p>
        </w:tc>
        <w:tc>
          <w:tcPr>
            <w:tcW w:w="99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US Experience in its Diversity [USED]</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r w:rsidR="006669F4" w:rsidRPr="009653C1" w:rsidTr="00BF1C99">
        <w:tc>
          <w:tcPr>
            <w:tcW w:w="441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World Cultures &amp; Global Issues [WCGI]</w:t>
            </w:r>
          </w:p>
          <w:p w:rsidR="006669F4" w:rsidRPr="00B51666" w:rsidRDefault="006669F4" w:rsidP="00F946E8">
            <w:pPr>
              <w:rPr>
                <w:rFonts w:ascii="Arial" w:hAnsi="Arial" w:cs="Arial"/>
                <w:sz w:val="24"/>
                <w:szCs w:val="24"/>
              </w:rPr>
            </w:pPr>
          </w:p>
        </w:tc>
        <w:tc>
          <w:tcPr>
            <w:tcW w:w="99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BUS 301: Management Theory and Practice</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r w:rsidR="006669F4" w:rsidRPr="009653C1" w:rsidTr="00BF1C99">
        <w:tc>
          <w:tcPr>
            <w:tcW w:w="441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Colleg</w:t>
            </w:r>
            <w:r>
              <w:rPr>
                <w:rFonts w:ascii="Arial" w:hAnsi="Arial" w:cs="Arial"/>
                <w:sz w:val="24"/>
                <w:szCs w:val="24"/>
              </w:rPr>
              <w:t>e Option [CO]: Foreign Language†</w:t>
            </w:r>
          </w:p>
        </w:tc>
        <w:tc>
          <w:tcPr>
            <w:tcW w:w="99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Colleg</w:t>
            </w:r>
            <w:r>
              <w:rPr>
                <w:rFonts w:ascii="Arial" w:hAnsi="Arial" w:cs="Arial"/>
                <w:sz w:val="24"/>
                <w:szCs w:val="24"/>
              </w:rPr>
              <w:t>e Option [CO]: Foreign Language†</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6669F4" w:rsidRPr="009653C1" w:rsidTr="003C36A6">
        <w:tc>
          <w:tcPr>
            <w:tcW w:w="441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BUS 302: International Business</w:t>
            </w:r>
          </w:p>
        </w:tc>
        <w:tc>
          <w:tcPr>
            <w:tcW w:w="990" w:type="dxa"/>
          </w:tcPr>
          <w:p w:rsidR="006669F4" w:rsidRPr="009653C1" w:rsidRDefault="006669F4"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BUS 312: Staff Supervision &amp; Employee Relations</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r w:rsidR="006669F4" w:rsidRPr="009653C1" w:rsidTr="003C36A6">
        <w:tc>
          <w:tcPr>
            <w:tcW w:w="441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MKT 341: Introduction to Marketing</w:t>
            </w:r>
          </w:p>
        </w:tc>
        <w:tc>
          <w:tcPr>
            <w:tcW w:w="990" w:type="dxa"/>
          </w:tcPr>
          <w:p w:rsidR="006669F4" w:rsidRPr="009653C1" w:rsidRDefault="006669F4"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FINC 321: Principles of Finance</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r w:rsidR="006669F4" w:rsidRPr="009653C1" w:rsidTr="003C36A6">
        <w:tc>
          <w:tcPr>
            <w:tcW w:w="441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BUS 311: Human Resource Management</w:t>
            </w:r>
          </w:p>
          <w:p w:rsidR="006669F4" w:rsidRPr="00B51666" w:rsidRDefault="006669F4" w:rsidP="00F946E8">
            <w:pPr>
              <w:rPr>
                <w:rFonts w:ascii="Arial" w:hAnsi="Arial" w:cs="Arial"/>
                <w:sz w:val="24"/>
                <w:szCs w:val="24"/>
              </w:rPr>
            </w:pPr>
          </w:p>
        </w:tc>
        <w:tc>
          <w:tcPr>
            <w:tcW w:w="990" w:type="dxa"/>
          </w:tcPr>
          <w:p w:rsidR="006669F4" w:rsidRPr="009653C1" w:rsidRDefault="006669F4"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BUS 348: Production/Operations Management</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r w:rsidR="006669F4" w:rsidRPr="009653C1" w:rsidTr="003C36A6">
        <w:tc>
          <w:tcPr>
            <w:tcW w:w="4410" w:type="dxa"/>
            <w:vAlign w:val="center"/>
          </w:tcPr>
          <w:p w:rsidR="006669F4" w:rsidRPr="00B51666" w:rsidRDefault="00590782" w:rsidP="00F946E8">
            <w:pPr>
              <w:rPr>
                <w:rFonts w:ascii="Arial" w:hAnsi="Arial" w:cs="Arial"/>
                <w:sz w:val="24"/>
                <w:szCs w:val="24"/>
              </w:rPr>
            </w:pPr>
            <w:r>
              <w:rPr>
                <w:rFonts w:ascii="Arial" w:hAnsi="Arial" w:cs="Arial"/>
                <w:sz w:val="24"/>
                <w:szCs w:val="24"/>
              </w:rPr>
              <w:t>Human Resource Elective Course</w:t>
            </w:r>
          </w:p>
        </w:tc>
        <w:tc>
          <w:tcPr>
            <w:tcW w:w="990" w:type="dxa"/>
          </w:tcPr>
          <w:p w:rsidR="006669F4" w:rsidRPr="009653C1" w:rsidRDefault="006669F4"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Free Elective/Liberal Arts</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r w:rsidR="006669F4" w:rsidRPr="009653C1" w:rsidTr="003C36A6">
        <w:tc>
          <w:tcPr>
            <w:tcW w:w="441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Free Elective/Liberal Arts</w:t>
            </w:r>
          </w:p>
        </w:tc>
        <w:tc>
          <w:tcPr>
            <w:tcW w:w="990" w:type="dxa"/>
          </w:tcPr>
          <w:p w:rsidR="006669F4" w:rsidRPr="009653C1" w:rsidRDefault="006669F4"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Free Elective/Liberal Arts</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6669F4" w:rsidRPr="009653C1" w:rsidTr="00C41F9F">
        <w:tc>
          <w:tcPr>
            <w:tcW w:w="441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BUS 361: Management of Compensation</w:t>
            </w:r>
          </w:p>
        </w:tc>
        <w:tc>
          <w:tcPr>
            <w:tcW w:w="990" w:type="dxa"/>
          </w:tcPr>
          <w:p w:rsidR="006669F4" w:rsidRPr="00E645D6" w:rsidRDefault="006669F4"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BUS 375: Human Resource Development &amp; Training</w:t>
            </w:r>
          </w:p>
        </w:tc>
        <w:tc>
          <w:tcPr>
            <w:tcW w:w="1080" w:type="dxa"/>
          </w:tcPr>
          <w:p w:rsidR="006669F4" w:rsidRPr="00E645D6" w:rsidRDefault="006669F4" w:rsidP="00E552B1">
            <w:pPr>
              <w:jc w:val="center"/>
              <w:rPr>
                <w:rFonts w:ascii="Arial" w:hAnsi="Arial" w:cs="Arial"/>
                <w:sz w:val="24"/>
                <w:szCs w:val="24"/>
              </w:rPr>
            </w:pPr>
            <w:r w:rsidRPr="00E645D6">
              <w:rPr>
                <w:rFonts w:ascii="Arial" w:hAnsi="Arial" w:cs="Arial"/>
                <w:sz w:val="24"/>
                <w:szCs w:val="24"/>
              </w:rPr>
              <w:t>3</w:t>
            </w:r>
          </w:p>
        </w:tc>
      </w:tr>
      <w:tr w:rsidR="006669F4" w:rsidRPr="009653C1" w:rsidTr="00C41F9F">
        <w:tc>
          <w:tcPr>
            <w:tcW w:w="441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BUS 370: Labor Relations &amp; Collective Bargaining</w:t>
            </w:r>
          </w:p>
        </w:tc>
        <w:tc>
          <w:tcPr>
            <w:tcW w:w="990" w:type="dxa"/>
          </w:tcPr>
          <w:p w:rsidR="006669F4" w:rsidRPr="00E645D6" w:rsidRDefault="006669F4" w:rsidP="00E552B1">
            <w:pPr>
              <w:jc w:val="center"/>
              <w:rPr>
                <w:rFonts w:ascii="Arial" w:hAnsi="Arial" w:cs="Arial"/>
                <w:sz w:val="24"/>
                <w:szCs w:val="24"/>
              </w:rPr>
            </w:pPr>
            <w:r w:rsidRPr="00E645D6">
              <w:rPr>
                <w:rFonts w:ascii="Arial" w:hAnsi="Arial" w:cs="Arial"/>
                <w:sz w:val="24"/>
                <w:szCs w:val="24"/>
              </w:rPr>
              <w:t xml:space="preserve">3 </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Free Elective/Liberal Arts</w:t>
            </w:r>
          </w:p>
        </w:tc>
        <w:tc>
          <w:tcPr>
            <w:tcW w:w="1080" w:type="dxa"/>
          </w:tcPr>
          <w:p w:rsidR="006669F4" w:rsidRPr="00E645D6" w:rsidRDefault="006669F4" w:rsidP="00E552B1">
            <w:pPr>
              <w:jc w:val="center"/>
              <w:rPr>
                <w:rFonts w:ascii="Arial" w:hAnsi="Arial" w:cs="Arial"/>
                <w:sz w:val="24"/>
                <w:szCs w:val="24"/>
              </w:rPr>
            </w:pPr>
            <w:r w:rsidRPr="00E645D6">
              <w:rPr>
                <w:rFonts w:ascii="Arial" w:hAnsi="Arial" w:cs="Arial"/>
                <w:sz w:val="24"/>
                <w:szCs w:val="24"/>
              </w:rPr>
              <w:t xml:space="preserve">3 </w:t>
            </w:r>
          </w:p>
        </w:tc>
      </w:tr>
      <w:tr w:rsidR="006669F4" w:rsidRPr="009653C1" w:rsidTr="00C41F9F">
        <w:tc>
          <w:tcPr>
            <w:tcW w:w="441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BUS 430: Ethics, Governance &amp; Accountability</w:t>
            </w:r>
          </w:p>
        </w:tc>
        <w:tc>
          <w:tcPr>
            <w:tcW w:w="990" w:type="dxa"/>
          </w:tcPr>
          <w:p w:rsidR="006669F4" w:rsidRPr="00E645D6" w:rsidRDefault="006669F4"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Free Elective/Liberal Arts</w:t>
            </w:r>
          </w:p>
        </w:tc>
        <w:tc>
          <w:tcPr>
            <w:tcW w:w="1080" w:type="dxa"/>
          </w:tcPr>
          <w:p w:rsidR="006669F4" w:rsidRPr="00E645D6" w:rsidRDefault="005C76AC" w:rsidP="00E552B1">
            <w:pPr>
              <w:jc w:val="center"/>
              <w:rPr>
                <w:rFonts w:ascii="Arial" w:hAnsi="Arial" w:cs="Arial"/>
                <w:sz w:val="24"/>
                <w:szCs w:val="24"/>
              </w:rPr>
            </w:pPr>
            <w:r>
              <w:rPr>
                <w:rFonts w:ascii="Arial" w:hAnsi="Arial" w:cs="Arial"/>
                <w:sz w:val="24"/>
                <w:szCs w:val="24"/>
              </w:rPr>
              <w:t>3</w:t>
            </w:r>
          </w:p>
        </w:tc>
      </w:tr>
      <w:tr w:rsidR="006669F4" w:rsidRPr="009653C1" w:rsidTr="00C41F9F">
        <w:tc>
          <w:tcPr>
            <w:tcW w:w="441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BUS 481(WI): Strategic Management [CO]</w:t>
            </w:r>
          </w:p>
        </w:tc>
        <w:tc>
          <w:tcPr>
            <w:tcW w:w="990" w:type="dxa"/>
          </w:tcPr>
          <w:p w:rsidR="006669F4" w:rsidRPr="00E645D6" w:rsidRDefault="006669F4"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Free Elective/Liberal Arts</w:t>
            </w:r>
          </w:p>
        </w:tc>
        <w:tc>
          <w:tcPr>
            <w:tcW w:w="1080" w:type="dxa"/>
          </w:tcPr>
          <w:p w:rsidR="006669F4" w:rsidRPr="00E645D6" w:rsidRDefault="006669F4" w:rsidP="00E552B1">
            <w:pPr>
              <w:jc w:val="center"/>
              <w:rPr>
                <w:rFonts w:ascii="Arial" w:hAnsi="Arial" w:cs="Arial"/>
                <w:sz w:val="24"/>
                <w:szCs w:val="24"/>
              </w:rPr>
            </w:pPr>
            <w:r w:rsidRPr="00E645D6">
              <w:rPr>
                <w:rFonts w:ascii="Arial" w:hAnsi="Arial" w:cs="Arial"/>
                <w:sz w:val="24"/>
                <w:szCs w:val="24"/>
              </w:rPr>
              <w:t>3</w:t>
            </w:r>
          </w:p>
        </w:tc>
      </w:tr>
      <w:tr w:rsidR="006669F4" w:rsidRPr="009653C1" w:rsidTr="00C41F9F">
        <w:tc>
          <w:tcPr>
            <w:tcW w:w="441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Free Elective/Liberal Arts</w:t>
            </w:r>
          </w:p>
        </w:tc>
        <w:tc>
          <w:tcPr>
            <w:tcW w:w="990" w:type="dxa"/>
          </w:tcPr>
          <w:p w:rsidR="006669F4" w:rsidRPr="00E645D6" w:rsidRDefault="006669F4"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Free Elective/Liberal Arts</w:t>
            </w:r>
          </w:p>
        </w:tc>
        <w:tc>
          <w:tcPr>
            <w:tcW w:w="1080" w:type="dxa"/>
          </w:tcPr>
          <w:p w:rsidR="006669F4" w:rsidRPr="00E645D6" w:rsidRDefault="006669F4" w:rsidP="00E552B1">
            <w:pPr>
              <w:jc w:val="center"/>
              <w:rPr>
                <w:rFonts w:ascii="Arial" w:hAnsi="Arial" w:cs="Arial"/>
                <w:sz w:val="24"/>
                <w:szCs w:val="24"/>
              </w:rPr>
            </w:pPr>
            <w:r>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F60F4" w:rsidRPr="00D70DF7" w:rsidRDefault="001D2E30" w:rsidP="00D70DF7">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p>
    <w:p w:rsidR="00D70DF7" w:rsidRDefault="00AF60F4" w:rsidP="00D70DF7">
      <w:pPr>
        <w:widowControl w:val="0"/>
        <w:autoSpaceDE w:val="0"/>
        <w:autoSpaceDN w:val="0"/>
        <w:adjustRightInd w:val="0"/>
        <w:spacing w:after="0" w:line="240" w:lineRule="auto"/>
        <w:rPr>
          <w:rFonts w:ascii="Arial" w:hAnsi="Arial" w:cs="Arial"/>
          <w:sz w:val="24"/>
          <w:szCs w:val="24"/>
        </w:rPr>
      </w:pPr>
      <w:r w:rsidRPr="00AF60F4">
        <w:rPr>
          <w:rFonts w:ascii="Arial" w:hAnsi="Arial" w:cs="Arial"/>
          <w:sz w:val="24"/>
          <w:szCs w:val="24"/>
        </w:rPr>
        <w:t>†Foreign Language courses are determined through placement by the World Language Department, Room 3C08.</w:t>
      </w:r>
      <w:r w:rsidR="00D70DF7">
        <w:rPr>
          <w:rFonts w:ascii="Arial" w:hAnsi="Arial" w:cs="Arial"/>
          <w:sz w:val="24"/>
          <w:szCs w:val="24"/>
        </w:rPr>
        <w:t xml:space="preserve"> </w:t>
      </w:r>
    </w:p>
    <w:p w:rsidR="001D76DD" w:rsidRDefault="001D76DD" w:rsidP="00D70DF7">
      <w:pPr>
        <w:widowControl w:val="0"/>
        <w:autoSpaceDE w:val="0"/>
        <w:autoSpaceDN w:val="0"/>
        <w:adjustRightInd w:val="0"/>
        <w:spacing w:after="0" w:line="240" w:lineRule="auto"/>
        <w:rPr>
          <w:rFonts w:ascii="Arial" w:hAnsi="Arial" w:cs="Arial"/>
          <w:sz w:val="24"/>
          <w:szCs w:val="24"/>
        </w:rPr>
      </w:pPr>
    </w:p>
    <w:p w:rsidR="006669F4" w:rsidRDefault="00D70DF7" w:rsidP="006669F4">
      <w:pPr>
        <w:spacing w:after="0" w:line="240" w:lineRule="auto"/>
        <w:rPr>
          <w:rFonts w:ascii="Arial" w:eastAsia="Times New Roman" w:hAnsi="Arial" w:cs="Arial"/>
          <w:sz w:val="24"/>
          <w:szCs w:val="24"/>
        </w:rPr>
      </w:pPr>
      <w:r w:rsidRPr="005D624C">
        <w:rPr>
          <w:rFonts w:ascii="Arial" w:hAnsi="Arial" w:cs="Arial"/>
          <w:b/>
          <w:bCs/>
          <w:sz w:val="24"/>
          <w:szCs w:val="24"/>
        </w:rPr>
        <w:t>*</w:t>
      </w:r>
      <w:r w:rsidRPr="005D624C">
        <w:rPr>
          <w:rFonts w:ascii="Arial" w:hAnsi="Arial" w:cs="Arial"/>
          <w:sz w:val="24"/>
          <w:szCs w:val="24"/>
        </w:rPr>
        <w:t>ECON 102 may also be taken to fulfill the Flexible Core: Individual and Society requirement.</w:t>
      </w:r>
      <w:r w:rsidR="006669F4" w:rsidRPr="006669F4">
        <w:rPr>
          <w:rFonts w:ascii="Arial" w:eastAsia="Times New Roman" w:hAnsi="Arial" w:cs="Arial"/>
          <w:sz w:val="24"/>
          <w:szCs w:val="24"/>
        </w:rPr>
        <w:t xml:space="preserve"> </w:t>
      </w:r>
    </w:p>
    <w:p w:rsidR="006669F4" w:rsidRDefault="006669F4" w:rsidP="006669F4">
      <w:pPr>
        <w:spacing w:after="0" w:line="240" w:lineRule="auto"/>
        <w:rPr>
          <w:rFonts w:ascii="Arial" w:eastAsia="Times New Roman" w:hAnsi="Arial" w:cs="Arial"/>
          <w:sz w:val="24"/>
          <w:szCs w:val="24"/>
        </w:rPr>
      </w:pPr>
      <w:r w:rsidRPr="00B51666">
        <w:rPr>
          <w:rFonts w:ascii="Arial" w:eastAsia="Times New Roman" w:hAnsi="Arial" w:cs="Arial"/>
          <w:sz w:val="24"/>
          <w:szCs w:val="24"/>
        </w:rPr>
        <w:t>** BUS 481 may also be taken toward fulfillment of the College Option Core: Writing Intensive requirement.</w:t>
      </w:r>
    </w:p>
    <w:p w:rsidR="00662F9F" w:rsidRPr="00B51666" w:rsidRDefault="00662F9F" w:rsidP="006669F4">
      <w:pPr>
        <w:spacing w:after="0" w:line="240" w:lineRule="auto"/>
        <w:rPr>
          <w:rFonts w:ascii="Arial" w:eastAsia="Times New Roman" w:hAnsi="Arial" w:cs="Arial"/>
          <w:sz w:val="24"/>
          <w:szCs w:val="24"/>
        </w:rPr>
      </w:pPr>
    </w:p>
    <w:p w:rsidR="00D70DF7" w:rsidRPr="00662F9F" w:rsidRDefault="006669F4" w:rsidP="00662F9F">
      <w:pPr>
        <w:pStyle w:val="ListParagraph"/>
        <w:numPr>
          <w:ilvl w:val="0"/>
          <w:numId w:val="9"/>
        </w:numPr>
        <w:spacing w:after="0" w:line="240" w:lineRule="auto"/>
        <w:rPr>
          <w:rFonts w:ascii="Arial" w:eastAsia="Times New Roman" w:hAnsi="Arial" w:cs="Arial"/>
          <w:sz w:val="24"/>
          <w:szCs w:val="24"/>
        </w:rPr>
      </w:pPr>
      <w:r w:rsidRPr="00662F9F">
        <w:rPr>
          <w:rFonts w:ascii="Arial" w:eastAsia="Times New Roman" w:hAnsi="Arial" w:cs="Arial"/>
          <w:sz w:val="24"/>
          <w:szCs w:val="24"/>
        </w:rPr>
        <w:t xml:space="preserve">Students who have completed the Required Core: Mathematical and Quantitative Reasoning requirement will be prepared to take all courses in the </w:t>
      </w:r>
      <w:r w:rsidR="00107274" w:rsidRPr="00662F9F">
        <w:rPr>
          <w:rFonts w:ascii="Arial" w:eastAsia="Times New Roman" w:hAnsi="Arial" w:cs="Arial"/>
          <w:sz w:val="24"/>
          <w:szCs w:val="24"/>
        </w:rPr>
        <w:t>Business Administration program.</w:t>
      </w:r>
    </w:p>
    <w:p w:rsidR="00E42A3D" w:rsidRPr="009653C1" w:rsidRDefault="00E42A3D" w:rsidP="00AD472D">
      <w:pPr>
        <w:rPr>
          <w:rFonts w:ascii="Arial" w:hAnsi="Arial" w:cs="Arial"/>
          <w:sz w:val="24"/>
          <w:szCs w:val="24"/>
        </w:rPr>
      </w:pPr>
    </w:p>
    <w:sectPr w:rsidR="00E42A3D" w:rsidRPr="009653C1" w:rsidSect="001D2E30">
      <w:head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FA7175">
      <w:rPr>
        <w:sz w:val="16"/>
        <w:szCs w:val="16"/>
      </w:rPr>
      <w:t>Approved by Department: 00/00/1</w:t>
    </w:r>
    <w:r w:rsidR="001F1C9D">
      <w:rPr>
        <w:sz w:val="16"/>
        <w:szCs w:val="16"/>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nsid w:val="61CD52FE"/>
    <w:multiLevelType w:val="multilevel"/>
    <w:tmpl w:val="3B849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65362239"/>
    <w:multiLevelType w:val="multilevel"/>
    <w:tmpl w:val="5F08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71A20FB"/>
    <w:multiLevelType w:val="hybridMultilevel"/>
    <w:tmpl w:val="0E4E30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8"/>
  </w:num>
  <w:num w:numId="6">
    <w:abstractNumId w:val="3"/>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52FB5"/>
    <w:rsid w:val="00086AFA"/>
    <w:rsid w:val="000C417E"/>
    <w:rsid w:val="0010347D"/>
    <w:rsid w:val="00107274"/>
    <w:rsid w:val="00121937"/>
    <w:rsid w:val="00152F87"/>
    <w:rsid w:val="00182722"/>
    <w:rsid w:val="00193E2A"/>
    <w:rsid w:val="001D2E30"/>
    <w:rsid w:val="001D76DD"/>
    <w:rsid w:val="001F1C9D"/>
    <w:rsid w:val="00214867"/>
    <w:rsid w:val="00226AF0"/>
    <w:rsid w:val="002746E0"/>
    <w:rsid w:val="002853C2"/>
    <w:rsid w:val="002D74BB"/>
    <w:rsid w:val="00315217"/>
    <w:rsid w:val="00357B66"/>
    <w:rsid w:val="00375E43"/>
    <w:rsid w:val="00390635"/>
    <w:rsid w:val="00460A5B"/>
    <w:rsid w:val="00471B2B"/>
    <w:rsid w:val="00512CA2"/>
    <w:rsid w:val="00513C7F"/>
    <w:rsid w:val="00522503"/>
    <w:rsid w:val="00564D9B"/>
    <w:rsid w:val="00583DDC"/>
    <w:rsid w:val="00590782"/>
    <w:rsid w:val="005C36CE"/>
    <w:rsid w:val="005C76AC"/>
    <w:rsid w:val="005D5040"/>
    <w:rsid w:val="00604DE8"/>
    <w:rsid w:val="00662F9F"/>
    <w:rsid w:val="006669F4"/>
    <w:rsid w:val="006A08D5"/>
    <w:rsid w:val="006F6E93"/>
    <w:rsid w:val="00733A72"/>
    <w:rsid w:val="00742386"/>
    <w:rsid w:val="0077020F"/>
    <w:rsid w:val="00777297"/>
    <w:rsid w:val="00777507"/>
    <w:rsid w:val="007F7EA6"/>
    <w:rsid w:val="00805103"/>
    <w:rsid w:val="00814924"/>
    <w:rsid w:val="0085740F"/>
    <w:rsid w:val="008E6F43"/>
    <w:rsid w:val="008F2A4B"/>
    <w:rsid w:val="00943260"/>
    <w:rsid w:val="00963FA5"/>
    <w:rsid w:val="009653C1"/>
    <w:rsid w:val="009C3285"/>
    <w:rsid w:val="009C6B10"/>
    <w:rsid w:val="009D0395"/>
    <w:rsid w:val="00A37ED3"/>
    <w:rsid w:val="00A8311E"/>
    <w:rsid w:val="00A852B6"/>
    <w:rsid w:val="00A95BFD"/>
    <w:rsid w:val="00AD08AA"/>
    <w:rsid w:val="00AD472D"/>
    <w:rsid w:val="00AE74BB"/>
    <w:rsid w:val="00AF60F4"/>
    <w:rsid w:val="00B05D04"/>
    <w:rsid w:val="00B6134F"/>
    <w:rsid w:val="00B748E5"/>
    <w:rsid w:val="00B878EF"/>
    <w:rsid w:val="00BD6608"/>
    <w:rsid w:val="00C25C38"/>
    <w:rsid w:val="00C31601"/>
    <w:rsid w:val="00C61F17"/>
    <w:rsid w:val="00C63F33"/>
    <w:rsid w:val="00C768A9"/>
    <w:rsid w:val="00CF28AC"/>
    <w:rsid w:val="00CF2B39"/>
    <w:rsid w:val="00D34305"/>
    <w:rsid w:val="00D70DF7"/>
    <w:rsid w:val="00DC16F6"/>
    <w:rsid w:val="00DE6755"/>
    <w:rsid w:val="00DF0784"/>
    <w:rsid w:val="00E42A3D"/>
    <w:rsid w:val="00EB0075"/>
    <w:rsid w:val="00ED0DA5"/>
    <w:rsid w:val="00EE6779"/>
    <w:rsid w:val="00EE718B"/>
    <w:rsid w:val="00EF1424"/>
    <w:rsid w:val="00EF580F"/>
    <w:rsid w:val="00F522F1"/>
    <w:rsid w:val="00F83661"/>
    <w:rsid w:val="00FA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business-and-information-systems/business-and-economics/business-admin-b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Administration-Human Resource Management BS Degree Map</dc:title>
  <dc:creator>Janet Guidi</dc:creator>
  <cp:lastModifiedBy>Sheridan Bisram</cp:lastModifiedBy>
  <cp:revision>12</cp:revision>
  <dcterms:created xsi:type="dcterms:W3CDTF">2018-09-18T20:49:00Z</dcterms:created>
  <dcterms:modified xsi:type="dcterms:W3CDTF">2018-11-01T15:28:00Z</dcterms:modified>
</cp:coreProperties>
</file>