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F2D" w:rsidRDefault="000A31B6">
      <w:pPr>
        <w:spacing w:before="89"/>
        <w:ind w:left="483" w:right="123"/>
        <w:jc w:val="center"/>
        <w:rPr>
          <w:b/>
          <w:sz w:val="28"/>
        </w:rPr>
      </w:pPr>
      <w:r>
        <w:rPr>
          <w:b/>
          <w:sz w:val="28"/>
        </w:rPr>
        <w:t>YORK</w:t>
      </w:r>
      <w:r>
        <w:rPr>
          <w:b/>
          <w:spacing w:val="-10"/>
          <w:sz w:val="28"/>
        </w:rPr>
        <w:t xml:space="preserve"> </w:t>
      </w:r>
      <w:r>
        <w:rPr>
          <w:b/>
          <w:sz w:val="28"/>
        </w:rPr>
        <w:t>COLLEGE</w:t>
      </w:r>
      <w:r>
        <w:rPr>
          <w:b/>
          <w:spacing w:val="-7"/>
          <w:sz w:val="28"/>
        </w:rPr>
        <w:t xml:space="preserve"> </w:t>
      </w:r>
      <w:r>
        <w:rPr>
          <w:b/>
          <w:sz w:val="28"/>
        </w:rPr>
        <w:t>AUXILIARY</w:t>
      </w:r>
      <w:r>
        <w:rPr>
          <w:b/>
          <w:spacing w:val="-7"/>
          <w:sz w:val="28"/>
        </w:rPr>
        <w:t xml:space="preserve"> </w:t>
      </w:r>
      <w:r>
        <w:rPr>
          <w:b/>
          <w:sz w:val="28"/>
        </w:rPr>
        <w:t>Enterprises</w:t>
      </w:r>
      <w:r>
        <w:rPr>
          <w:b/>
          <w:spacing w:val="-7"/>
          <w:sz w:val="28"/>
        </w:rPr>
        <w:t xml:space="preserve"> </w:t>
      </w:r>
      <w:r>
        <w:rPr>
          <w:b/>
          <w:spacing w:val="-2"/>
          <w:sz w:val="28"/>
        </w:rPr>
        <w:t>Corporation</w:t>
      </w:r>
    </w:p>
    <w:p w:rsidR="006E0F2D" w:rsidRDefault="000A31B6">
      <w:pPr>
        <w:spacing w:line="305" w:lineRule="exact"/>
        <w:ind w:left="483" w:right="126"/>
        <w:jc w:val="center"/>
        <w:rPr>
          <w:b/>
          <w:sz w:val="26"/>
        </w:rPr>
      </w:pPr>
      <w:r>
        <w:rPr>
          <w:b/>
          <w:sz w:val="26"/>
        </w:rPr>
        <w:t>Request</w:t>
      </w:r>
      <w:r>
        <w:rPr>
          <w:b/>
          <w:spacing w:val="-10"/>
          <w:sz w:val="26"/>
        </w:rPr>
        <w:t xml:space="preserve"> </w:t>
      </w:r>
      <w:r>
        <w:rPr>
          <w:b/>
          <w:sz w:val="26"/>
        </w:rPr>
        <w:t>for</w:t>
      </w:r>
      <w:r>
        <w:rPr>
          <w:b/>
          <w:spacing w:val="-8"/>
          <w:sz w:val="26"/>
        </w:rPr>
        <w:t xml:space="preserve"> </w:t>
      </w:r>
      <w:r>
        <w:rPr>
          <w:b/>
          <w:sz w:val="26"/>
        </w:rPr>
        <w:t>Funding</w:t>
      </w:r>
      <w:r>
        <w:rPr>
          <w:b/>
          <w:spacing w:val="-7"/>
          <w:sz w:val="26"/>
        </w:rPr>
        <w:t xml:space="preserve"> </w:t>
      </w:r>
      <w:r>
        <w:rPr>
          <w:b/>
          <w:spacing w:val="-2"/>
          <w:sz w:val="26"/>
        </w:rPr>
        <w:t>Proposal</w:t>
      </w:r>
    </w:p>
    <w:p w:rsidR="006E0F2D" w:rsidRDefault="000A31B6">
      <w:pPr>
        <w:pStyle w:val="Heading1"/>
        <w:ind w:left="483" w:right="125"/>
        <w:jc w:val="center"/>
      </w:pPr>
      <w:r>
        <w:t>DOCUMENT</w:t>
      </w:r>
      <w:r>
        <w:rPr>
          <w:spacing w:val="-3"/>
        </w:rPr>
        <w:t xml:space="preserve"> </w:t>
      </w:r>
      <w:r>
        <w:t>FORMAT</w:t>
      </w:r>
      <w:r>
        <w:rPr>
          <w:spacing w:val="-4"/>
        </w:rPr>
        <w:t xml:space="preserve"> </w:t>
      </w:r>
      <w:r>
        <w:rPr>
          <w:spacing w:val="-2"/>
        </w:rPr>
        <w:t>REQUIREMENTS</w:t>
      </w:r>
    </w:p>
    <w:p w:rsidR="006E0F2D" w:rsidRDefault="000A31B6">
      <w:pPr>
        <w:pStyle w:val="ListParagraph"/>
        <w:numPr>
          <w:ilvl w:val="0"/>
          <w:numId w:val="4"/>
        </w:numPr>
        <w:tabs>
          <w:tab w:val="left" w:pos="625"/>
        </w:tabs>
        <w:spacing w:before="280" w:line="257" w:lineRule="exact"/>
        <w:ind w:left="625" w:hanging="145"/>
      </w:pPr>
      <w:r>
        <w:t>The</w:t>
      </w:r>
      <w:r>
        <w:rPr>
          <w:spacing w:val="-7"/>
        </w:rPr>
        <w:t xml:space="preserve"> </w:t>
      </w:r>
      <w:r>
        <w:t>Project/Program</w:t>
      </w:r>
      <w:r>
        <w:rPr>
          <w:spacing w:val="-5"/>
        </w:rPr>
        <w:t xml:space="preserve"> </w:t>
      </w:r>
      <w:r>
        <w:t>Summary</w:t>
      </w:r>
      <w:r>
        <w:rPr>
          <w:spacing w:val="-5"/>
        </w:rPr>
        <w:t xml:space="preserve"> </w:t>
      </w:r>
      <w:r>
        <w:rPr>
          <w:u w:val="single"/>
        </w:rPr>
        <w:t>must</w:t>
      </w:r>
      <w:r>
        <w:rPr>
          <w:spacing w:val="-5"/>
        </w:rPr>
        <w:t xml:space="preserve"> </w:t>
      </w:r>
      <w:r>
        <w:t>consist</w:t>
      </w:r>
      <w:r>
        <w:rPr>
          <w:spacing w:val="-6"/>
        </w:rPr>
        <w:t xml:space="preserve"> </w:t>
      </w:r>
      <w:r>
        <w:t>of</w:t>
      </w:r>
      <w:r>
        <w:rPr>
          <w:spacing w:val="-4"/>
        </w:rPr>
        <w:t xml:space="preserve"> </w:t>
      </w:r>
      <w:r>
        <w:t>no</w:t>
      </w:r>
      <w:r>
        <w:rPr>
          <w:spacing w:val="-6"/>
        </w:rPr>
        <w:t xml:space="preserve"> </w:t>
      </w:r>
      <w:r>
        <w:t>more</w:t>
      </w:r>
      <w:r>
        <w:rPr>
          <w:spacing w:val="-4"/>
        </w:rPr>
        <w:t xml:space="preserve"> </w:t>
      </w:r>
      <w:r>
        <w:t>than</w:t>
      </w:r>
      <w:r>
        <w:rPr>
          <w:spacing w:val="-5"/>
        </w:rPr>
        <w:t xml:space="preserve"> </w:t>
      </w:r>
      <w:r>
        <w:t>two</w:t>
      </w:r>
      <w:r>
        <w:rPr>
          <w:spacing w:val="-4"/>
        </w:rPr>
        <w:t xml:space="preserve"> </w:t>
      </w:r>
      <w:r>
        <w:t>(2)</w:t>
      </w:r>
      <w:r>
        <w:rPr>
          <w:spacing w:val="-5"/>
        </w:rPr>
        <w:t xml:space="preserve"> </w:t>
      </w:r>
      <w:r>
        <w:t>typewritten</w:t>
      </w:r>
      <w:r>
        <w:rPr>
          <w:spacing w:val="-4"/>
        </w:rPr>
        <w:t xml:space="preserve"> </w:t>
      </w:r>
      <w:r>
        <w:rPr>
          <w:spacing w:val="-2"/>
        </w:rPr>
        <w:t>pages.</w:t>
      </w:r>
    </w:p>
    <w:p w:rsidR="006E0F2D" w:rsidRDefault="000A31B6">
      <w:pPr>
        <w:pStyle w:val="ListParagraph"/>
        <w:numPr>
          <w:ilvl w:val="0"/>
          <w:numId w:val="4"/>
        </w:numPr>
        <w:tabs>
          <w:tab w:val="left" w:pos="624"/>
        </w:tabs>
        <w:spacing w:line="257" w:lineRule="exact"/>
        <w:ind w:left="624" w:hanging="145"/>
      </w:pPr>
      <w:r>
        <w:t>A</w:t>
      </w:r>
      <w:r>
        <w:rPr>
          <w:spacing w:val="-7"/>
        </w:rPr>
        <w:t xml:space="preserve"> </w:t>
      </w:r>
      <w:r>
        <w:t>minimum</w:t>
      </w:r>
      <w:r>
        <w:rPr>
          <w:spacing w:val="-2"/>
        </w:rPr>
        <w:t xml:space="preserve"> </w:t>
      </w:r>
      <w:r>
        <w:t>of</w:t>
      </w:r>
      <w:r>
        <w:rPr>
          <w:spacing w:val="-4"/>
        </w:rPr>
        <w:t xml:space="preserve"> </w:t>
      </w:r>
      <w:r>
        <w:t>10-point</w:t>
      </w:r>
      <w:r>
        <w:rPr>
          <w:spacing w:val="-6"/>
        </w:rPr>
        <w:t xml:space="preserve"> </w:t>
      </w:r>
      <w:r>
        <w:t>font</w:t>
      </w:r>
      <w:r>
        <w:rPr>
          <w:spacing w:val="-3"/>
        </w:rPr>
        <w:t xml:space="preserve"> </w:t>
      </w:r>
      <w:r>
        <w:t>with</w:t>
      </w:r>
      <w:r>
        <w:rPr>
          <w:spacing w:val="-6"/>
        </w:rPr>
        <w:t xml:space="preserve"> </w:t>
      </w:r>
      <w:r>
        <w:t>single-spaced</w:t>
      </w:r>
      <w:r>
        <w:rPr>
          <w:spacing w:val="-3"/>
        </w:rPr>
        <w:t xml:space="preserve"> </w:t>
      </w:r>
      <w:r>
        <w:t>lines</w:t>
      </w:r>
      <w:r>
        <w:rPr>
          <w:spacing w:val="-3"/>
        </w:rPr>
        <w:t xml:space="preserve"> </w:t>
      </w:r>
      <w:r>
        <w:t>and</w:t>
      </w:r>
      <w:r>
        <w:rPr>
          <w:spacing w:val="-3"/>
        </w:rPr>
        <w:t xml:space="preserve"> </w:t>
      </w:r>
      <w:r>
        <w:t>one-inch</w:t>
      </w:r>
      <w:r>
        <w:rPr>
          <w:spacing w:val="-2"/>
        </w:rPr>
        <w:t xml:space="preserve"> margins.</w:t>
      </w:r>
    </w:p>
    <w:p w:rsidR="006E0F2D" w:rsidRDefault="000A31B6">
      <w:pPr>
        <w:pStyle w:val="ListParagraph"/>
        <w:numPr>
          <w:ilvl w:val="0"/>
          <w:numId w:val="4"/>
        </w:numPr>
        <w:tabs>
          <w:tab w:val="left" w:pos="624"/>
        </w:tabs>
        <w:spacing w:before="1" w:line="257" w:lineRule="exact"/>
        <w:ind w:left="624" w:hanging="145"/>
      </w:pPr>
      <w:r>
        <w:t>Only</w:t>
      </w:r>
      <w:r>
        <w:rPr>
          <w:spacing w:val="-7"/>
        </w:rPr>
        <w:t xml:space="preserve"> </w:t>
      </w:r>
      <w:r>
        <w:t>include</w:t>
      </w:r>
      <w:r>
        <w:rPr>
          <w:spacing w:val="-6"/>
        </w:rPr>
        <w:t xml:space="preserve"> </w:t>
      </w:r>
      <w:r>
        <w:t>information</w:t>
      </w:r>
      <w:r>
        <w:rPr>
          <w:spacing w:val="-6"/>
        </w:rPr>
        <w:t xml:space="preserve"> </w:t>
      </w:r>
      <w:r>
        <w:t>requested</w:t>
      </w:r>
      <w:r>
        <w:rPr>
          <w:spacing w:val="-6"/>
        </w:rPr>
        <w:t xml:space="preserve"> </w:t>
      </w:r>
      <w:r>
        <w:t>(no</w:t>
      </w:r>
      <w:r>
        <w:rPr>
          <w:spacing w:val="-5"/>
        </w:rPr>
        <w:t xml:space="preserve"> </w:t>
      </w:r>
      <w:r>
        <w:t>leaflets,</w:t>
      </w:r>
      <w:r>
        <w:rPr>
          <w:spacing w:val="-6"/>
        </w:rPr>
        <w:t xml:space="preserve"> </w:t>
      </w:r>
      <w:r>
        <w:t>promotional</w:t>
      </w:r>
      <w:r>
        <w:rPr>
          <w:spacing w:val="-5"/>
        </w:rPr>
        <w:t xml:space="preserve"> </w:t>
      </w:r>
      <w:r>
        <w:t>materials,</w:t>
      </w:r>
      <w:r>
        <w:rPr>
          <w:spacing w:val="-6"/>
        </w:rPr>
        <w:t xml:space="preserve"> </w:t>
      </w:r>
      <w:r>
        <w:t>flyers,</w:t>
      </w:r>
      <w:r>
        <w:rPr>
          <w:spacing w:val="-5"/>
        </w:rPr>
        <w:t xml:space="preserve"> </w:t>
      </w:r>
      <w:r>
        <w:rPr>
          <w:spacing w:val="-2"/>
        </w:rPr>
        <w:t>etc.).</w:t>
      </w:r>
    </w:p>
    <w:p w:rsidR="006E0F2D" w:rsidRDefault="000A31B6">
      <w:pPr>
        <w:pStyle w:val="ListParagraph"/>
        <w:numPr>
          <w:ilvl w:val="0"/>
          <w:numId w:val="4"/>
        </w:numPr>
        <w:tabs>
          <w:tab w:val="left" w:pos="624"/>
        </w:tabs>
        <w:spacing w:line="257" w:lineRule="exact"/>
        <w:ind w:left="624" w:hanging="145"/>
      </w:pPr>
      <w:r>
        <w:t>Include</w:t>
      </w:r>
      <w:r>
        <w:rPr>
          <w:spacing w:val="-6"/>
        </w:rPr>
        <w:t xml:space="preserve"> </w:t>
      </w:r>
      <w:r>
        <w:t>only</w:t>
      </w:r>
      <w:r>
        <w:rPr>
          <w:spacing w:val="-4"/>
        </w:rPr>
        <w:t xml:space="preserve"> </w:t>
      </w:r>
      <w:r>
        <w:t>one</w:t>
      </w:r>
      <w:r>
        <w:rPr>
          <w:spacing w:val="-4"/>
        </w:rPr>
        <w:t xml:space="preserve"> </w:t>
      </w:r>
      <w:r>
        <w:t>set</w:t>
      </w:r>
      <w:r>
        <w:rPr>
          <w:spacing w:val="-3"/>
        </w:rPr>
        <w:t xml:space="preserve"> </w:t>
      </w:r>
      <w:r>
        <w:t>of</w:t>
      </w:r>
      <w:r>
        <w:rPr>
          <w:spacing w:val="-4"/>
        </w:rPr>
        <w:t xml:space="preserve"> </w:t>
      </w:r>
      <w:r>
        <w:t>the</w:t>
      </w:r>
      <w:r>
        <w:rPr>
          <w:spacing w:val="-3"/>
        </w:rPr>
        <w:t xml:space="preserve"> </w:t>
      </w:r>
      <w:r>
        <w:t>information</w:t>
      </w:r>
      <w:r>
        <w:rPr>
          <w:spacing w:val="-4"/>
        </w:rPr>
        <w:t xml:space="preserve"> </w:t>
      </w:r>
      <w:r>
        <w:t>requested</w:t>
      </w:r>
      <w:r>
        <w:rPr>
          <w:spacing w:val="-6"/>
        </w:rPr>
        <w:t xml:space="preserve"> </w:t>
      </w:r>
      <w:r>
        <w:t>–</w:t>
      </w:r>
      <w:r>
        <w:rPr>
          <w:spacing w:val="-3"/>
        </w:rPr>
        <w:t xml:space="preserve"> </w:t>
      </w:r>
      <w:r>
        <w:t>copies</w:t>
      </w:r>
      <w:r>
        <w:rPr>
          <w:spacing w:val="-3"/>
        </w:rPr>
        <w:t xml:space="preserve"> </w:t>
      </w:r>
      <w:r>
        <w:t>are</w:t>
      </w:r>
      <w:r>
        <w:rPr>
          <w:spacing w:val="-3"/>
        </w:rPr>
        <w:t xml:space="preserve"> </w:t>
      </w:r>
      <w:r>
        <w:t>not</w:t>
      </w:r>
      <w:r>
        <w:rPr>
          <w:spacing w:val="-3"/>
        </w:rPr>
        <w:t xml:space="preserve"> </w:t>
      </w:r>
      <w:r>
        <w:rPr>
          <w:spacing w:val="-2"/>
        </w:rPr>
        <w:t>necessary.</w:t>
      </w:r>
    </w:p>
    <w:p w:rsidR="006E0F2D" w:rsidRDefault="000A31B6">
      <w:pPr>
        <w:pStyle w:val="ListParagraph"/>
        <w:numPr>
          <w:ilvl w:val="0"/>
          <w:numId w:val="4"/>
        </w:numPr>
        <w:tabs>
          <w:tab w:val="left" w:pos="624"/>
        </w:tabs>
        <w:spacing w:before="2"/>
        <w:ind w:left="624" w:hanging="145"/>
      </w:pPr>
      <w:r>
        <w:t>Do</w:t>
      </w:r>
      <w:r>
        <w:rPr>
          <w:spacing w:val="-6"/>
        </w:rPr>
        <w:t xml:space="preserve"> </w:t>
      </w:r>
      <w:r>
        <w:t>not</w:t>
      </w:r>
      <w:r>
        <w:rPr>
          <w:spacing w:val="-4"/>
        </w:rPr>
        <w:t xml:space="preserve"> </w:t>
      </w:r>
      <w:r>
        <w:t>use</w:t>
      </w:r>
      <w:r>
        <w:rPr>
          <w:spacing w:val="-3"/>
        </w:rPr>
        <w:t xml:space="preserve"> </w:t>
      </w:r>
      <w:r>
        <w:t>any</w:t>
      </w:r>
      <w:r>
        <w:rPr>
          <w:spacing w:val="-5"/>
        </w:rPr>
        <w:t xml:space="preserve"> </w:t>
      </w:r>
      <w:r>
        <w:t>special</w:t>
      </w:r>
      <w:r>
        <w:rPr>
          <w:spacing w:val="-3"/>
        </w:rPr>
        <w:t xml:space="preserve"> </w:t>
      </w:r>
      <w:r>
        <w:t>folders</w:t>
      </w:r>
      <w:r>
        <w:rPr>
          <w:spacing w:val="-3"/>
        </w:rPr>
        <w:t xml:space="preserve"> </w:t>
      </w:r>
      <w:r>
        <w:t>or</w:t>
      </w:r>
      <w:r>
        <w:rPr>
          <w:spacing w:val="-3"/>
        </w:rPr>
        <w:t xml:space="preserve"> </w:t>
      </w:r>
      <w:r>
        <w:t>bindings</w:t>
      </w:r>
      <w:r>
        <w:rPr>
          <w:spacing w:val="-3"/>
        </w:rPr>
        <w:t xml:space="preserve"> </w:t>
      </w:r>
      <w:r>
        <w:t>to</w:t>
      </w:r>
      <w:r>
        <w:rPr>
          <w:spacing w:val="-4"/>
        </w:rPr>
        <w:t xml:space="preserve"> </w:t>
      </w:r>
      <w:r>
        <w:t>enhance</w:t>
      </w:r>
      <w:r>
        <w:rPr>
          <w:spacing w:val="-3"/>
        </w:rPr>
        <w:t xml:space="preserve"> </w:t>
      </w:r>
      <w:r>
        <w:t>the</w:t>
      </w:r>
      <w:r>
        <w:rPr>
          <w:spacing w:val="-4"/>
        </w:rPr>
        <w:t xml:space="preserve"> </w:t>
      </w:r>
      <w:r>
        <w:t>presentation</w:t>
      </w:r>
      <w:r>
        <w:rPr>
          <w:spacing w:val="-4"/>
        </w:rPr>
        <w:t xml:space="preserve"> </w:t>
      </w:r>
      <w:r>
        <w:t>of</w:t>
      </w:r>
      <w:r>
        <w:rPr>
          <w:spacing w:val="-4"/>
        </w:rPr>
        <w:t xml:space="preserve"> </w:t>
      </w:r>
      <w:r>
        <w:t>your</w:t>
      </w:r>
      <w:r>
        <w:rPr>
          <w:spacing w:val="-3"/>
        </w:rPr>
        <w:t xml:space="preserve"> </w:t>
      </w:r>
      <w:r>
        <w:rPr>
          <w:spacing w:val="-2"/>
        </w:rPr>
        <w:t>proposal.</w:t>
      </w:r>
    </w:p>
    <w:p w:rsidR="006E0F2D" w:rsidRDefault="006E0F2D">
      <w:pPr>
        <w:pStyle w:val="BodyText"/>
      </w:pPr>
    </w:p>
    <w:p w:rsidR="006E0F2D" w:rsidRDefault="000A31B6">
      <w:pPr>
        <w:pStyle w:val="Heading2"/>
        <w:ind w:left="479" w:firstLine="0"/>
      </w:pPr>
      <w:r>
        <w:t>DOCUMENT</w:t>
      </w:r>
      <w:r>
        <w:rPr>
          <w:spacing w:val="-8"/>
        </w:rPr>
        <w:t xml:space="preserve"> </w:t>
      </w:r>
      <w:r>
        <w:t>CONTENT</w:t>
      </w:r>
      <w:r>
        <w:rPr>
          <w:spacing w:val="-7"/>
        </w:rPr>
        <w:t xml:space="preserve"> </w:t>
      </w:r>
      <w:r>
        <w:rPr>
          <w:spacing w:val="-2"/>
        </w:rPr>
        <w:t>REQUIREMENTS</w:t>
      </w:r>
    </w:p>
    <w:p w:rsidR="006E0F2D" w:rsidRDefault="000A31B6">
      <w:pPr>
        <w:spacing w:before="119"/>
        <w:ind w:left="479"/>
        <w:rPr>
          <w:b/>
        </w:rPr>
      </w:pPr>
      <w:r>
        <w:rPr>
          <w:b/>
        </w:rPr>
        <w:t>The</w:t>
      </w:r>
      <w:r>
        <w:rPr>
          <w:b/>
          <w:spacing w:val="-8"/>
        </w:rPr>
        <w:t xml:space="preserve"> </w:t>
      </w:r>
      <w:r>
        <w:rPr>
          <w:b/>
        </w:rPr>
        <w:t>Proposal</w:t>
      </w:r>
      <w:r>
        <w:rPr>
          <w:b/>
          <w:spacing w:val="-5"/>
        </w:rPr>
        <w:t xml:space="preserve"> </w:t>
      </w:r>
      <w:r>
        <w:rPr>
          <w:b/>
        </w:rPr>
        <w:t>Summary</w:t>
      </w:r>
      <w:r>
        <w:rPr>
          <w:b/>
          <w:spacing w:val="-5"/>
        </w:rPr>
        <w:t xml:space="preserve"> </w:t>
      </w:r>
      <w:r>
        <w:rPr>
          <w:b/>
        </w:rPr>
        <w:t>should</w:t>
      </w:r>
      <w:r>
        <w:rPr>
          <w:b/>
          <w:spacing w:val="-5"/>
        </w:rPr>
        <w:t xml:space="preserve"> </w:t>
      </w:r>
      <w:r>
        <w:rPr>
          <w:b/>
        </w:rPr>
        <w:t>include</w:t>
      </w:r>
      <w:r>
        <w:rPr>
          <w:b/>
          <w:spacing w:val="-5"/>
        </w:rPr>
        <w:t xml:space="preserve"> </w:t>
      </w:r>
      <w:r>
        <w:rPr>
          <w:b/>
        </w:rPr>
        <w:t>the</w:t>
      </w:r>
      <w:r>
        <w:rPr>
          <w:b/>
          <w:spacing w:val="-5"/>
        </w:rPr>
        <w:t xml:space="preserve"> </w:t>
      </w:r>
      <w:r>
        <w:rPr>
          <w:b/>
        </w:rPr>
        <w:t>following</w:t>
      </w:r>
      <w:r>
        <w:rPr>
          <w:b/>
          <w:spacing w:val="-5"/>
        </w:rPr>
        <w:t xml:space="preserve"> </w:t>
      </w:r>
      <w:r>
        <w:rPr>
          <w:b/>
          <w:spacing w:val="-2"/>
        </w:rPr>
        <w:t>information:</w:t>
      </w:r>
    </w:p>
    <w:p w:rsidR="006E0F2D" w:rsidRDefault="006E0F2D">
      <w:pPr>
        <w:pStyle w:val="BodyText"/>
        <w:rPr>
          <w:b/>
        </w:rPr>
      </w:pPr>
    </w:p>
    <w:p w:rsidR="006E0F2D" w:rsidRDefault="000A31B6">
      <w:pPr>
        <w:pStyle w:val="ListParagraph"/>
        <w:numPr>
          <w:ilvl w:val="0"/>
          <w:numId w:val="3"/>
        </w:numPr>
        <w:tabs>
          <w:tab w:val="left" w:pos="1198"/>
          <w:tab w:val="left" w:pos="1200"/>
        </w:tabs>
        <w:ind w:right="114"/>
        <w:jc w:val="both"/>
      </w:pPr>
      <w:r>
        <w:rPr>
          <w:b/>
        </w:rPr>
        <w:t xml:space="preserve">Project Request: </w:t>
      </w:r>
      <w:r>
        <w:t>Briefly summarize the nature and scope of the project/program for which you are submitting a funding request.</w:t>
      </w:r>
      <w:r>
        <w:rPr>
          <w:spacing w:val="40"/>
        </w:rPr>
        <w:t xml:space="preserve"> </w:t>
      </w:r>
      <w:r>
        <w:t>This includes, but is not limited to, the major goals and objectives of this project/program.</w:t>
      </w:r>
    </w:p>
    <w:p w:rsidR="006E0F2D" w:rsidRDefault="006E0F2D">
      <w:pPr>
        <w:pStyle w:val="BodyText"/>
      </w:pPr>
    </w:p>
    <w:p w:rsidR="006E0F2D" w:rsidRDefault="000A31B6">
      <w:pPr>
        <w:pStyle w:val="ListParagraph"/>
        <w:numPr>
          <w:ilvl w:val="0"/>
          <w:numId w:val="3"/>
        </w:numPr>
        <w:tabs>
          <w:tab w:val="left" w:pos="1198"/>
          <w:tab w:val="left" w:pos="1200"/>
        </w:tabs>
        <w:ind w:right="115"/>
        <w:jc w:val="both"/>
      </w:pPr>
      <w:r>
        <w:rPr>
          <w:b/>
        </w:rPr>
        <w:t xml:space="preserve">Project Participants: </w:t>
      </w:r>
      <w:r>
        <w:t>Provide a brief summary of who is expected to participate and be involved in the project/proposal.</w:t>
      </w:r>
    </w:p>
    <w:p w:rsidR="006E0F2D" w:rsidRDefault="000A31B6">
      <w:pPr>
        <w:pStyle w:val="ListParagraph"/>
        <w:numPr>
          <w:ilvl w:val="0"/>
          <w:numId w:val="3"/>
        </w:numPr>
        <w:tabs>
          <w:tab w:val="left" w:pos="1199"/>
          <w:tab w:val="left" w:pos="1201"/>
        </w:tabs>
        <w:spacing w:before="257"/>
        <w:ind w:left="1201" w:right="114"/>
        <w:jc w:val="both"/>
      </w:pPr>
      <w:r>
        <w:rPr>
          <w:b/>
        </w:rPr>
        <w:t xml:space="preserve">Project Impact: </w:t>
      </w:r>
      <w:r>
        <w:t>Please describe how</w:t>
      </w:r>
      <w:r>
        <w:rPr>
          <w:spacing w:val="-1"/>
        </w:rPr>
        <w:t xml:space="preserve"> </w:t>
      </w:r>
      <w:r>
        <w:t>the project/program will</w:t>
      </w:r>
      <w:r>
        <w:rPr>
          <w:spacing w:val="-1"/>
        </w:rPr>
        <w:t xml:space="preserve"> </w:t>
      </w:r>
      <w:r>
        <w:t>benefit</w:t>
      </w:r>
      <w:r>
        <w:rPr>
          <w:spacing w:val="-1"/>
        </w:rPr>
        <w:t xml:space="preserve"> </w:t>
      </w:r>
      <w:r>
        <w:t>its participants and/or the college community.</w:t>
      </w:r>
    </w:p>
    <w:p w:rsidR="006E0F2D" w:rsidRDefault="006E0F2D">
      <w:pPr>
        <w:pStyle w:val="BodyText"/>
        <w:spacing w:before="2"/>
      </w:pPr>
    </w:p>
    <w:p w:rsidR="006E0F2D" w:rsidRDefault="000A31B6">
      <w:pPr>
        <w:pStyle w:val="Heading2"/>
        <w:ind w:left="121" w:firstLine="0"/>
        <w:jc w:val="both"/>
      </w:pPr>
      <w:r>
        <w:t>LINE</w:t>
      </w:r>
      <w:r>
        <w:rPr>
          <w:spacing w:val="-4"/>
        </w:rPr>
        <w:t xml:space="preserve"> </w:t>
      </w:r>
      <w:r>
        <w:t>ITEM</w:t>
      </w:r>
      <w:r>
        <w:rPr>
          <w:spacing w:val="-3"/>
        </w:rPr>
        <w:t xml:space="preserve"> </w:t>
      </w:r>
      <w:r>
        <w:rPr>
          <w:spacing w:val="-2"/>
        </w:rPr>
        <w:t>BUDGET</w:t>
      </w:r>
    </w:p>
    <w:p w:rsidR="006E0F2D" w:rsidRDefault="006E0F2D">
      <w:pPr>
        <w:pStyle w:val="BodyText"/>
        <w:rPr>
          <w:b/>
        </w:rPr>
      </w:pPr>
    </w:p>
    <w:p w:rsidR="006E0F2D" w:rsidRDefault="000A31B6">
      <w:pPr>
        <w:pStyle w:val="BodyText"/>
        <w:ind w:left="121" w:right="1014" w:hanging="1"/>
        <w:jc w:val="both"/>
      </w:pPr>
      <w:r>
        <w:t>Please provide a line item budget that includes the dollar amounts of all components required</w:t>
      </w:r>
      <w:r>
        <w:rPr>
          <w:spacing w:val="40"/>
        </w:rPr>
        <w:t xml:space="preserve"> </w:t>
      </w:r>
      <w:r>
        <w:t>to complete each project/program.</w:t>
      </w:r>
      <w:r>
        <w:rPr>
          <w:spacing w:val="40"/>
        </w:rPr>
        <w:t xml:space="preserve"> </w:t>
      </w:r>
      <w:r>
        <w:t>The total amount requested must not exceed $1,200.00. Expenditure categories include:</w:t>
      </w:r>
    </w:p>
    <w:p w:rsidR="006E0F2D" w:rsidRDefault="006E0F2D">
      <w:pPr>
        <w:pStyle w:val="BodyText"/>
      </w:pPr>
    </w:p>
    <w:p w:rsidR="006E0F2D" w:rsidRDefault="000A31B6">
      <w:pPr>
        <w:pStyle w:val="ListParagraph"/>
        <w:numPr>
          <w:ilvl w:val="0"/>
          <w:numId w:val="2"/>
        </w:numPr>
        <w:tabs>
          <w:tab w:val="left" w:pos="839"/>
          <w:tab w:val="left" w:pos="841"/>
        </w:tabs>
        <w:ind w:right="1014"/>
        <w:jc w:val="both"/>
        <w:rPr>
          <w:b/>
        </w:rPr>
      </w:pPr>
      <w:r>
        <w:t>Honoraria (</w:t>
      </w:r>
      <w:r>
        <w:rPr>
          <w:b/>
        </w:rPr>
        <w:t>CUNY, New York City, New York State, and Federal employees are ineligible to receive honoraria in cash or cash equivalent).</w:t>
      </w:r>
      <w:r>
        <w:rPr>
          <w:b/>
          <w:spacing w:val="40"/>
        </w:rPr>
        <w:t xml:space="preserve"> </w:t>
      </w:r>
      <w:r>
        <w:t>Please list all speakers, their affiliation, and the amount of the proposed honorarium (limit of $400/speaker).</w:t>
      </w:r>
      <w:r>
        <w:rPr>
          <w:spacing w:val="40"/>
        </w:rPr>
        <w:t xml:space="preserve"> </w:t>
      </w:r>
      <w:r>
        <w:rPr>
          <w:b/>
        </w:rPr>
        <w:t>To assure that all applicable IRS regulations regarding honoraria are complied with, please contact the Business Manager prior to making a commitment of an honorarium to a prospective presenter.</w:t>
      </w:r>
    </w:p>
    <w:p w:rsidR="006E0F2D" w:rsidRDefault="006E0F2D">
      <w:pPr>
        <w:pStyle w:val="BodyText"/>
        <w:spacing w:before="2"/>
        <w:rPr>
          <w:b/>
        </w:rPr>
      </w:pPr>
    </w:p>
    <w:p w:rsidR="006E0F2D" w:rsidRDefault="000A31B6">
      <w:pPr>
        <w:pStyle w:val="ListParagraph"/>
        <w:numPr>
          <w:ilvl w:val="0"/>
          <w:numId w:val="2"/>
        </w:numPr>
        <w:tabs>
          <w:tab w:val="left" w:pos="841"/>
        </w:tabs>
        <w:ind w:hanging="360"/>
      </w:pPr>
      <w:r>
        <w:t>Travel</w:t>
      </w:r>
      <w:r>
        <w:rPr>
          <w:spacing w:val="-5"/>
        </w:rPr>
        <w:t xml:space="preserve"> </w:t>
      </w:r>
      <w:r>
        <w:t>(economy</w:t>
      </w:r>
      <w:r>
        <w:rPr>
          <w:spacing w:val="-4"/>
        </w:rPr>
        <w:t xml:space="preserve"> </w:t>
      </w:r>
      <w:r>
        <w:rPr>
          <w:spacing w:val="-2"/>
        </w:rPr>
        <w:t>rates)</w:t>
      </w:r>
    </w:p>
    <w:p w:rsidR="006E0F2D" w:rsidRDefault="000A31B6">
      <w:pPr>
        <w:pStyle w:val="ListParagraph"/>
        <w:numPr>
          <w:ilvl w:val="0"/>
          <w:numId w:val="2"/>
        </w:numPr>
        <w:tabs>
          <w:tab w:val="left" w:pos="841"/>
        </w:tabs>
        <w:spacing w:before="258"/>
        <w:ind w:hanging="360"/>
      </w:pPr>
      <w:r>
        <w:rPr>
          <w:spacing w:val="-2"/>
        </w:rPr>
        <w:t>Materials/Supplies</w:t>
      </w:r>
    </w:p>
    <w:p w:rsidR="006E0F2D" w:rsidRDefault="000A31B6">
      <w:pPr>
        <w:pStyle w:val="ListParagraph"/>
        <w:numPr>
          <w:ilvl w:val="0"/>
          <w:numId w:val="2"/>
        </w:numPr>
        <w:tabs>
          <w:tab w:val="left" w:pos="839"/>
          <w:tab w:val="left" w:pos="841"/>
        </w:tabs>
        <w:spacing w:before="257"/>
        <w:ind w:right="1013"/>
        <w:jc w:val="both"/>
      </w:pPr>
      <w:r>
        <w:t>Though</w:t>
      </w:r>
      <w:r>
        <w:rPr>
          <w:spacing w:val="-1"/>
        </w:rPr>
        <w:t xml:space="preserve"> </w:t>
      </w:r>
      <w:r>
        <w:t>we</w:t>
      </w:r>
      <w:r>
        <w:rPr>
          <w:spacing w:val="-2"/>
        </w:rPr>
        <w:t xml:space="preserve"> </w:t>
      </w:r>
      <w:r>
        <w:t>understand</w:t>
      </w:r>
      <w:r>
        <w:rPr>
          <w:spacing w:val="-2"/>
        </w:rPr>
        <w:t xml:space="preserve"> </w:t>
      </w:r>
      <w:r>
        <w:t>food</w:t>
      </w:r>
      <w:r>
        <w:rPr>
          <w:spacing w:val="-2"/>
        </w:rPr>
        <w:t xml:space="preserve"> </w:t>
      </w:r>
      <w:r>
        <w:t>is</w:t>
      </w:r>
      <w:r>
        <w:rPr>
          <w:spacing w:val="-1"/>
        </w:rPr>
        <w:t xml:space="preserve"> </w:t>
      </w:r>
      <w:r>
        <w:t>important</w:t>
      </w:r>
      <w:r>
        <w:rPr>
          <w:spacing w:val="-2"/>
        </w:rPr>
        <w:t xml:space="preserve"> </w:t>
      </w:r>
      <w:r>
        <w:t>in</w:t>
      </w:r>
      <w:r>
        <w:rPr>
          <w:spacing w:val="-3"/>
        </w:rPr>
        <w:t xml:space="preserve"> </w:t>
      </w:r>
      <w:r>
        <w:t>regards</w:t>
      </w:r>
      <w:r>
        <w:rPr>
          <w:spacing w:val="-3"/>
        </w:rPr>
        <w:t xml:space="preserve"> </w:t>
      </w:r>
      <w:r>
        <w:t>to</w:t>
      </w:r>
      <w:r>
        <w:rPr>
          <w:spacing w:val="-2"/>
        </w:rPr>
        <w:t xml:space="preserve"> </w:t>
      </w:r>
      <w:r>
        <w:t>events,</w:t>
      </w:r>
      <w:r>
        <w:rPr>
          <w:spacing w:val="-2"/>
        </w:rPr>
        <w:t xml:space="preserve"> </w:t>
      </w:r>
      <w:r>
        <w:t>it</w:t>
      </w:r>
      <w:r>
        <w:rPr>
          <w:spacing w:val="-2"/>
        </w:rPr>
        <w:t xml:space="preserve"> </w:t>
      </w:r>
      <w:r>
        <w:t>should</w:t>
      </w:r>
      <w:r>
        <w:rPr>
          <w:spacing w:val="-2"/>
        </w:rPr>
        <w:t xml:space="preserve"> </w:t>
      </w:r>
      <w:r>
        <w:t>not</w:t>
      </w:r>
      <w:r>
        <w:rPr>
          <w:spacing w:val="-2"/>
        </w:rPr>
        <w:t xml:space="preserve"> </w:t>
      </w:r>
      <w:r>
        <w:t>be</w:t>
      </w:r>
      <w:r>
        <w:rPr>
          <w:spacing w:val="-2"/>
        </w:rPr>
        <w:t xml:space="preserve"> </w:t>
      </w:r>
      <w:r>
        <w:t>the</w:t>
      </w:r>
      <w:r>
        <w:rPr>
          <w:spacing w:val="-2"/>
        </w:rPr>
        <w:t xml:space="preserve"> </w:t>
      </w:r>
      <w:r>
        <w:t>major funding purpose of the RFP.</w:t>
      </w:r>
      <w:r>
        <w:rPr>
          <w:spacing w:val="40"/>
        </w:rPr>
        <w:t xml:space="preserve"> </w:t>
      </w:r>
      <w:r>
        <w:t>Light refreshments ($</w:t>
      </w:r>
      <w:r w:rsidR="00D8485D">
        <w:t>8</w:t>
      </w:r>
      <w:r>
        <w:t>.00 maximum for breakfast/person and $1</w:t>
      </w:r>
      <w:r w:rsidR="00D8485D">
        <w:t>5</w:t>
      </w:r>
      <w:r>
        <w:t>.00 maximum for lunch/</w:t>
      </w:r>
      <w:r w:rsidR="007E778A">
        <w:t>person) *</w:t>
      </w:r>
    </w:p>
    <w:p w:rsidR="006E0F2D" w:rsidRDefault="000A31B6">
      <w:pPr>
        <w:spacing w:before="256"/>
        <w:ind w:left="208"/>
        <w:jc w:val="both"/>
        <w:rPr>
          <w:b/>
        </w:rPr>
      </w:pPr>
      <w:r>
        <w:rPr>
          <w:b/>
        </w:rPr>
        <w:t>*</w:t>
      </w:r>
      <w:r>
        <w:rPr>
          <w:b/>
          <w:spacing w:val="-6"/>
        </w:rPr>
        <w:t xml:space="preserve"> </w:t>
      </w:r>
      <w:r>
        <w:rPr>
          <w:b/>
        </w:rPr>
        <w:t>New</w:t>
      </w:r>
      <w:r>
        <w:rPr>
          <w:b/>
          <w:spacing w:val="-5"/>
        </w:rPr>
        <w:t xml:space="preserve"> </w:t>
      </w:r>
      <w:r>
        <w:rPr>
          <w:b/>
        </w:rPr>
        <w:t>York</w:t>
      </w:r>
      <w:r>
        <w:rPr>
          <w:b/>
          <w:spacing w:val="-5"/>
        </w:rPr>
        <w:t xml:space="preserve"> </w:t>
      </w:r>
      <w:r>
        <w:rPr>
          <w:b/>
        </w:rPr>
        <w:t>State</w:t>
      </w:r>
      <w:r>
        <w:rPr>
          <w:b/>
          <w:spacing w:val="-4"/>
        </w:rPr>
        <w:t xml:space="preserve"> </w:t>
      </w:r>
      <w:r>
        <w:rPr>
          <w:b/>
        </w:rPr>
        <w:t>limits</w:t>
      </w:r>
      <w:r>
        <w:rPr>
          <w:b/>
          <w:spacing w:val="-7"/>
        </w:rPr>
        <w:t xml:space="preserve"> </w:t>
      </w:r>
      <w:r>
        <w:rPr>
          <w:b/>
        </w:rPr>
        <w:t>expenditures</w:t>
      </w:r>
      <w:r>
        <w:rPr>
          <w:b/>
          <w:spacing w:val="-5"/>
        </w:rPr>
        <w:t xml:space="preserve"> </w:t>
      </w:r>
      <w:r>
        <w:rPr>
          <w:b/>
        </w:rPr>
        <w:t>on</w:t>
      </w:r>
      <w:r>
        <w:rPr>
          <w:b/>
          <w:spacing w:val="-4"/>
        </w:rPr>
        <w:t xml:space="preserve"> </w:t>
      </w:r>
      <w:r>
        <w:rPr>
          <w:b/>
        </w:rPr>
        <w:t>refreshments</w:t>
      </w:r>
      <w:r>
        <w:rPr>
          <w:b/>
          <w:spacing w:val="-4"/>
        </w:rPr>
        <w:t xml:space="preserve"> </w:t>
      </w:r>
      <w:r>
        <w:rPr>
          <w:b/>
        </w:rPr>
        <w:t>to</w:t>
      </w:r>
      <w:r>
        <w:rPr>
          <w:b/>
          <w:spacing w:val="-5"/>
        </w:rPr>
        <w:t xml:space="preserve"> </w:t>
      </w:r>
      <w:r>
        <w:rPr>
          <w:b/>
        </w:rPr>
        <w:t>the</w:t>
      </w:r>
      <w:r>
        <w:rPr>
          <w:b/>
          <w:spacing w:val="-4"/>
        </w:rPr>
        <w:t xml:space="preserve"> </w:t>
      </w:r>
      <w:r>
        <w:rPr>
          <w:b/>
        </w:rPr>
        <w:t>amounts</w:t>
      </w:r>
      <w:r>
        <w:rPr>
          <w:b/>
          <w:spacing w:val="-5"/>
        </w:rPr>
        <w:t xml:space="preserve"> </w:t>
      </w:r>
      <w:r>
        <w:rPr>
          <w:b/>
          <w:spacing w:val="-2"/>
        </w:rPr>
        <w:t>above.</w:t>
      </w:r>
    </w:p>
    <w:p w:rsidR="006E0F2D" w:rsidRDefault="006E0F2D">
      <w:pPr>
        <w:jc w:val="both"/>
        <w:sectPr w:rsidR="006E0F2D">
          <w:headerReference w:type="default" r:id="rId7"/>
          <w:footerReference w:type="default" r:id="rId8"/>
          <w:pgSz w:w="12240" w:h="15840"/>
          <w:pgMar w:top="1680" w:right="780" w:bottom="1000" w:left="1320" w:header="0" w:footer="801" w:gutter="0"/>
          <w:cols w:space="720"/>
        </w:sectPr>
      </w:pPr>
    </w:p>
    <w:p w:rsidR="006E0F2D" w:rsidRDefault="000A31B6">
      <w:pPr>
        <w:pStyle w:val="Heading2"/>
        <w:numPr>
          <w:ilvl w:val="0"/>
          <w:numId w:val="1"/>
        </w:numPr>
        <w:tabs>
          <w:tab w:val="left" w:pos="293"/>
        </w:tabs>
        <w:spacing w:before="268"/>
        <w:ind w:left="293" w:hanging="173"/>
      </w:pPr>
      <w:bookmarkStart w:id="0" w:name="York_College_Auxiliary_Enterprises_Corpo"/>
      <w:bookmarkEnd w:id="0"/>
      <w:r>
        <w:lastRenderedPageBreak/>
        <w:t>BACKGROUND</w:t>
      </w:r>
      <w:r>
        <w:rPr>
          <w:spacing w:val="-7"/>
        </w:rPr>
        <w:t xml:space="preserve"> </w:t>
      </w:r>
      <w:r>
        <w:t>AND</w:t>
      </w:r>
      <w:r>
        <w:rPr>
          <w:spacing w:val="-4"/>
        </w:rPr>
        <w:t xml:space="preserve"> </w:t>
      </w:r>
      <w:r>
        <w:rPr>
          <w:spacing w:val="-2"/>
        </w:rPr>
        <w:t>DESCRIPTION</w:t>
      </w:r>
    </w:p>
    <w:p w:rsidR="006E0F2D" w:rsidRDefault="000A31B6">
      <w:pPr>
        <w:spacing w:before="1"/>
        <w:ind w:left="120" w:right="1014"/>
        <w:jc w:val="both"/>
        <w:rPr>
          <w:b/>
        </w:rPr>
      </w:pPr>
      <w:r>
        <w:t>The York College Auxiliary Enterprises provides funding for campus initiatives t</w:t>
      </w:r>
      <w:r w:rsidR="00600DA3">
        <w:t>wo</w:t>
      </w:r>
      <w:r>
        <w:t xml:space="preserve"> times per year.</w:t>
      </w:r>
      <w:r>
        <w:rPr>
          <w:spacing w:val="40"/>
        </w:rPr>
        <w:t xml:space="preserve"> </w:t>
      </w:r>
      <w:r>
        <w:t>All requests should be consistent with Auxiliary Enterprises By-laws, which state “all funds must be used to assist in developing, improving and increasing the programs, resources and facilities of York College to enable it to provide more extensive educational opportunities and services to its students, faculty, administrative staff, alumni and others in the college community.”</w:t>
      </w:r>
      <w:r>
        <w:rPr>
          <w:spacing w:val="40"/>
        </w:rPr>
        <w:t xml:space="preserve"> </w:t>
      </w:r>
      <w:r>
        <w:t>The</w:t>
      </w:r>
      <w:r>
        <w:rPr>
          <w:spacing w:val="-3"/>
        </w:rPr>
        <w:t xml:space="preserve"> </w:t>
      </w:r>
      <w:r>
        <w:t>principal</w:t>
      </w:r>
      <w:r>
        <w:rPr>
          <w:spacing w:val="-3"/>
        </w:rPr>
        <w:t xml:space="preserve"> </w:t>
      </w:r>
      <w:r>
        <w:t>venues</w:t>
      </w:r>
      <w:r>
        <w:rPr>
          <w:spacing w:val="-2"/>
        </w:rPr>
        <w:t xml:space="preserve"> </w:t>
      </w:r>
      <w:r>
        <w:t>for</w:t>
      </w:r>
      <w:r>
        <w:rPr>
          <w:spacing w:val="-3"/>
        </w:rPr>
        <w:t xml:space="preserve"> </w:t>
      </w:r>
      <w:r>
        <w:t>achieving</w:t>
      </w:r>
      <w:r>
        <w:rPr>
          <w:spacing w:val="-4"/>
        </w:rPr>
        <w:t xml:space="preserve"> </w:t>
      </w:r>
      <w:r>
        <w:t>these</w:t>
      </w:r>
      <w:r>
        <w:rPr>
          <w:spacing w:val="-3"/>
        </w:rPr>
        <w:t xml:space="preserve"> </w:t>
      </w:r>
      <w:r>
        <w:t>goals</w:t>
      </w:r>
      <w:r>
        <w:rPr>
          <w:spacing w:val="-2"/>
        </w:rPr>
        <w:t xml:space="preserve"> </w:t>
      </w:r>
      <w:r>
        <w:t>are</w:t>
      </w:r>
      <w:r>
        <w:rPr>
          <w:spacing w:val="-3"/>
        </w:rPr>
        <w:t xml:space="preserve"> </w:t>
      </w:r>
      <w:r>
        <w:t>colloquia</w:t>
      </w:r>
      <w:r>
        <w:rPr>
          <w:spacing w:val="-3"/>
        </w:rPr>
        <w:t xml:space="preserve"> </w:t>
      </w:r>
      <w:r>
        <w:t>and</w:t>
      </w:r>
      <w:r>
        <w:rPr>
          <w:spacing w:val="-3"/>
        </w:rPr>
        <w:t xml:space="preserve"> </w:t>
      </w:r>
      <w:r>
        <w:t>seminars</w:t>
      </w:r>
      <w:r>
        <w:rPr>
          <w:spacing w:val="-2"/>
        </w:rPr>
        <w:t xml:space="preserve"> </w:t>
      </w:r>
      <w:r>
        <w:t>through which York College faculty and staff have an opportunity to explore topics of intellectual and pedagogical interest and importance.</w:t>
      </w:r>
      <w:r>
        <w:rPr>
          <w:spacing w:val="40"/>
        </w:rPr>
        <w:t xml:space="preserve"> </w:t>
      </w:r>
      <w:r>
        <w:rPr>
          <w:b/>
        </w:rPr>
        <w:t>The Auxiliary Board will attempt to support as many innovative proposals that will have an impact on student success and will give priority to those that support Student Academic or Cultural Enhancement, First and Second Year Student Retention or Faculty Professional Development Event Focusing on Pedagogy.</w:t>
      </w:r>
    </w:p>
    <w:p w:rsidR="006E0F2D" w:rsidRDefault="000A31B6">
      <w:pPr>
        <w:pStyle w:val="BodyText"/>
        <w:spacing w:before="257"/>
        <w:ind w:left="120" w:right="655"/>
        <w:jc w:val="both"/>
      </w:pPr>
      <w:r>
        <w:t>This RFP process does not provide support for research or for the acquisition of furniture and equipment.</w:t>
      </w:r>
      <w:r>
        <w:rPr>
          <w:spacing w:val="40"/>
        </w:rPr>
        <w:t xml:space="preserve"> </w:t>
      </w:r>
      <w:r>
        <w:t>Such proposals should instead be directed to your Division Vice-President or Dean for funding consideration by other sources.</w:t>
      </w:r>
    </w:p>
    <w:p w:rsidR="006E0F2D" w:rsidRDefault="006E0F2D">
      <w:pPr>
        <w:pStyle w:val="BodyText"/>
      </w:pPr>
    </w:p>
    <w:p w:rsidR="006E0F2D" w:rsidRDefault="000A31B6">
      <w:pPr>
        <w:pStyle w:val="Heading2"/>
        <w:numPr>
          <w:ilvl w:val="0"/>
          <w:numId w:val="1"/>
        </w:numPr>
        <w:tabs>
          <w:tab w:val="left" w:pos="370"/>
        </w:tabs>
        <w:ind w:left="370" w:hanging="250"/>
      </w:pPr>
      <w:r>
        <w:t>REQUEST</w:t>
      </w:r>
      <w:r>
        <w:rPr>
          <w:spacing w:val="-3"/>
        </w:rPr>
        <w:t xml:space="preserve"> </w:t>
      </w:r>
      <w:r>
        <w:t>FOR</w:t>
      </w:r>
      <w:r>
        <w:rPr>
          <w:spacing w:val="-3"/>
        </w:rPr>
        <w:t xml:space="preserve"> </w:t>
      </w:r>
      <w:r>
        <w:rPr>
          <w:spacing w:val="-2"/>
        </w:rPr>
        <w:t>PROPOSALS</w:t>
      </w:r>
    </w:p>
    <w:p w:rsidR="006E0F2D" w:rsidRDefault="000A31B6" w:rsidP="002D5F7E">
      <w:pPr>
        <w:pStyle w:val="BodyText"/>
        <w:spacing w:before="1"/>
        <w:ind w:left="119" w:right="1015"/>
        <w:jc w:val="both"/>
      </w:pPr>
      <w:r>
        <w:t>The Request for Proposals (RFP) is designed to solicit a broad response from faculty and staff members throughout the York College community for new teaching and learning ideas and strategies.</w:t>
      </w:r>
      <w:r>
        <w:rPr>
          <w:spacing w:val="40"/>
        </w:rPr>
        <w:t xml:space="preserve"> </w:t>
      </w:r>
      <w:r>
        <w:t>The York College Auxiliary Enterprises operates on a fiscal year that begins July 1 and ends on June 30. It is,</w:t>
      </w:r>
      <w:r>
        <w:rPr>
          <w:spacing w:val="-2"/>
        </w:rPr>
        <w:t xml:space="preserve"> </w:t>
      </w:r>
      <w:r>
        <w:t>therefore, required that all initiatives and financial transactions occur prior to June 30.</w:t>
      </w:r>
      <w:r>
        <w:rPr>
          <w:spacing w:val="40"/>
        </w:rPr>
        <w:t xml:space="preserve"> </w:t>
      </w:r>
      <w:r>
        <w:t>All applications must be received by 5:00PM on the application dates. Applications that are received after the due dates will not be considered.</w:t>
      </w:r>
      <w:r>
        <w:rPr>
          <w:spacing w:val="40"/>
        </w:rPr>
        <w:t xml:space="preserve"> </w:t>
      </w:r>
      <w:r>
        <w:t xml:space="preserve">Decisions and application updates will be sent via e-mail on the notification dates listed on the proposal cover page. Decisions of the Auxiliary Board are final. Grant recipients will be asked to provide a written report on the outcome of their project. The report will be due in Administrative Affairs </w:t>
      </w:r>
      <w:r w:rsidR="00133766">
        <w:t xml:space="preserve">on </w:t>
      </w:r>
      <w:r w:rsidRPr="008F20C4">
        <w:rPr>
          <w:b/>
          <w:u w:val="single"/>
        </w:rPr>
        <w:t>March 3</w:t>
      </w:r>
      <w:r w:rsidR="00133766">
        <w:rPr>
          <w:b/>
          <w:u w:val="single"/>
        </w:rPr>
        <w:t>1</w:t>
      </w:r>
      <w:r w:rsidR="002D5F7E" w:rsidRPr="002D5F7E">
        <w:rPr>
          <w:b/>
          <w:u w:val="single"/>
          <w:vertAlign w:val="superscript"/>
        </w:rPr>
        <w:t>st</w:t>
      </w:r>
      <w:r w:rsidR="002D5F7E">
        <w:rPr>
          <w:b/>
          <w:u w:val="single"/>
        </w:rPr>
        <w:t xml:space="preserve"> </w:t>
      </w:r>
      <w:r w:rsidR="002D5F7E" w:rsidRPr="002D5F7E">
        <w:rPr>
          <w:b/>
        </w:rPr>
        <w:t>for the</w:t>
      </w:r>
      <w:r w:rsidR="002D5F7E">
        <w:rPr>
          <w:b/>
          <w:u w:val="single"/>
        </w:rPr>
        <w:t xml:space="preserve"> </w:t>
      </w:r>
      <w:r>
        <w:t>October 1</w:t>
      </w:r>
      <w:r w:rsidR="002D5F7E" w:rsidRPr="002D5F7E">
        <w:rPr>
          <w:vertAlign w:val="superscript"/>
        </w:rPr>
        <w:t>st</w:t>
      </w:r>
      <w:r>
        <w:t xml:space="preserve"> – February 28</w:t>
      </w:r>
      <w:r w:rsidR="002D5F7E" w:rsidRPr="002D5F7E">
        <w:rPr>
          <w:vertAlign w:val="superscript"/>
        </w:rPr>
        <w:t>th</w:t>
      </w:r>
      <w:r w:rsidR="002D5F7E">
        <w:t xml:space="preserve"> </w:t>
      </w:r>
      <w:r>
        <w:t>funding period</w:t>
      </w:r>
      <w:r w:rsidR="00133766">
        <w:t xml:space="preserve"> and </w:t>
      </w:r>
      <w:r w:rsidRPr="008F20C4">
        <w:rPr>
          <w:b/>
          <w:u w:val="single"/>
        </w:rPr>
        <w:t>July 31</w:t>
      </w:r>
      <w:r w:rsidR="002D5F7E" w:rsidRPr="002D5F7E">
        <w:rPr>
          <w:b/>
          <w:u w:val="single"/>
          <w:vertAlign w:val="superscript"/>
        </w:rPr>
        <w:t>st</w:t>
      </w:r>
      <w:r w:rsidR="002D5F7E">
        <w:rPr>
          <w:b/>
          <w:u w:val="single"/>
        </w:rPr>
        <w:t xml:space="preserve"> </w:t>
      </w:r>
      <w:r>
        <w:t>for the March 1</w:t>
      </w:r>
      <w:r w:rsidR="002D5F7E" w:rsidRPr="002D5F7E">
        <w:rPr>
          <w:vertAlign w:val="superscript"/>
        </w:rPr>
        <w:t>st</w:t>
      </w:r>
      <w:r>
        <w:t xml:space="preserve"> –</w:t>
      </w:r>
      <w:r>
        <w:rPr>
          <w:spacing w:val="-1"/>
        </w:rPr>
        <w:t xml:space="preserve"> </w:t>
      </w:r>
      <w:r>
        <w:t>June 30</w:t>
      </w:r>
      <w:r w:rsidR="002D5F7E" w:rsidRPr="002D5F7E">
        <w:rPr>
          <w:vertAlign w:val="superscript"/>
        </w:rPr>
        <w:t>th</w:t>
      </w:r>
      <w:r>
        <w:rPr>
          <w:spacing w:val="-3"/>
        </w:rPr>
        <w:t xml:space="preserve"> </w:t>
      </w:r>
      <w:r>
        <w:t>funding</w:t>
      </w:r>
      <w:r>
        <w:rPr>
          <w:spacing w:val="-2"/>
        </w:rPr>
        <w:t xml:space="preserve"> </w:t>
      </w:r>
      <w:r>
        <w:t>period, the format</w:t>
      </w:r>
      <w:r>
        <w:rPr>
          <w:spacing w:val="-3"/>
        </w:rPr>
        <w:t xml:space="preserve"> </w:t>
      </w:r>
      <w:r>
        <w:t>for</w:t>
      </w:r>
      <w:r>
        <w:rPr>
          <w:spacing w:val="-1"/>
        </w:rPr>
        <w:t xml:space="preserve"> </w:t>
      </w:r>
      <w:r>
        <w:t>which will be provided</w:t>
      </w:r>
      <w:r>
        <w:rPr>
          <w:spacing w:val="-1"/>
        </w:rPr>
        <w:t xml:space="preserve"> </w:t>
      </w:r>
      <w:r>
        <w:t>at</w:t>
      </w:r>
      <w:r>
        <w:rPr>
          <w:spacing w:val="-1"/>
        </w:rPr>
        <w:t xml:space="preserve"> </w:t>
      </w:r>
      <w:r>
        <w:t>the time</w:t>
      </w:r>
      <w:r>
        <w:rPr>
          <w:spacing w:val="-3"/>
        </w:rPr>
        <w:t xml:space="preserve"> </w:t>
      </w:r>
      <w:r>
        <w:t xml:space="preserve">of award </w:t>
      </w:r>
      <w:r>
        <w:rPr>
          <w:spacing w:val="-2"/>
        </w:rPr>
        <w:t>notification</w:t>
      </w:r>
      <w:r>
        <w:rPr>
          <w:color w:val="FF0000"/>
          <w:spacing w:val="-2"/>
        </w:rPr>
        <w:t>.</w:t>
      </w:r>
    </w:p>
    <w:p w:rsidR="006E0F2D" w:rsidRDefault="000A31B6">
      <w:pPr>
        <w:pStyle w:val="Heading2"/>
        <w:numPr>
          <w:ilvl w:val="0"/>
          <w:numId w:val="1"/>
        </w:numPr>
        <w:tabs>
          <w:tab w:val="left" w:pos="446"/>
        </w:tabs>
        <w:spacing w:before="257"/>
        <w:ind w:left="446" w:hanging="326"/>
      </w:pPr>
      <w:r>
        <w:t>REVIEW</w:t>
      </w:r>
      <w:r>
        <w:rPr>
          <w:spacing w:val="-6"/>
        </w:rPr>
        <w:t xml:space="preserve"> </w:t>
      </w:r>
      <w:r>
        <w:rPr>
          <w:spacing w:val="-2"/>
        </w:rPr>
        <w:t>PROCESS</w:t>
      </w:r>
      <w:bookmarkStart w:id="1" w:name="_GoBack"/>
      <w:bookmarkEnd w:id="1"/>
    </w:p>
    <w:p w:rsidR="006E0F2D" w:rsidRDefault="000A31B6">
      <w:pPr>
        <w:pStyle w:val="BodyText"/>
        <w:spacing w:before="1"/>
        <w:ind w:left="119" w:right="1014"/>
        <w:jc w:val="both"/>
      </w:pPr>
      <w:r>
        <w:t>Each proposal will be reviewed by members of the Budget and Contracts Committee with recommendations made to the full Auxiliary Board.</w:t>
      </w:r>
      <w:r>
        <w:rPr>
          <w:spacing w:val="40"/>
        </w:rPr>
        <w:t xml:space="preserve"> </w:t>
      </w:r>
      <w:r>
        <w:t>The Board represents a broad range of academic disciplines, student representation, and Administration (including the President).</w:t>
      </w:r>
      <w:r>
        <w:rPr>
          <w:spacing w:val="80"/>
        </w:rPr>
        <w:t xml:space="preserve"> </w:t>
      </w:r>
      <w:r>
        <w:t>The Budget and Contracts Committee reviews proposals at the conclusion of each submission period and makes recommendations to full Auxiliary Board, which makes final funding decisions.</w:t>
      </w:r>
      <w:r>
        <w:rPr>
          <w:spacing w:val="40"/>
        </w:rPr>
        <w:t xml:space="preserve"> </w:t>
      </w:r>
      <w:r>
        <w:t>Review criteria include the following:</w:t>
      </w:r>
    </w:p>
    <w:p w:rsidR="006E0F2D" w:rsidRDefault="000A31B6">
      <w:pPr>
        <w:pStyle w:val="ListParagraph"/>
        <w:numPr>
          <w:ilvl w:val="1"/>
          <w:numId w:val="1"/>
        </w:numPr>
        <w:tabs>
          <w:tab w:val="left" w:pos="1198"/>
          <w:tab w:val="left" w:pos="1200"/>
        </w:tabs>
        <w:ind w:right="1014"/>
        <w:jc w:val="both"/>
      </w:pPr>
      <w:r>
        <w:t>the relevance of the proposed project to York’s overall mission of Student Academic or Cultural Enhancement, First and Second Year Student Retention or Faculty Professional Development Event Focusing on Pedagogy</w:t>
      </w:r>
    </w:p>
    <w:p w:rsidR="006E0F2D" w:rsidRDefault="000A31B6">
      <w:pPr>
        <w:pStyle w:val="ListParagraph"/>
        <w:numPr>
          <w:ilvl w:val="1"/>
          <w:numId w:val="1"/>
        </w:numPr>
        <w:tabs>
          <w:tab w:val="left" w:pos="1199"/>
        </w:tabs>
        <w:spacing w:line="269" w:lineRule="exact"/>
        <w:ind w:left="1199" w:hanging="539"/>
        <w:jc w:val="both"/>
      </w:pPr>
      <w:r>
        <w:t>the</w:t>
      </w:r>
      <w:r>
        <w:rPr>
          <w:spacing w:val="-7"/>
        </w:rPr>
        <w:t xml:space="preserve"> </w:t>
      </w:r>
      <w:r>
        <w:t>intellectual</w:t>
      </w:r>
      <w:r>
        <w:rPr>
          <w:spacing w:val="-4"/>
        </w:rPr>
        <w:t xml:space="preserve"> </w:t>
      </w:r>
      <w:r>
        <w:t>quality</w:t>
      </w:r>
      <w:r>
        <w:rPr>
          <w:spacing w:val="-5"/>
        </w:rPr>
        <w:t xml:space="preserve"> </w:t>
      </w:r>
      <w:r>
        <w:t>and</w:t>
      </w:r>
      <w:r>
        <w:rPr>
          <w:spacing w:val="-5"/>
        </w:rPr>
        <w:t xml:space="preserve"> </w:t>
      </w:r>
      <w:r>
        <w:t>coherence</w:t>
      </w:r>
      <w:r>
        <w:rPr>
          <w:spacing w:val="-4"/>
        </w:rPr>
        <w:t xml:space="preserve"> </w:t>
      </w:r>
      <w:r>
        <w:t>of</w:t>
      </w:r>
      <w:r>
        <w:rPr>
          <w:spacing w:val="-4"/>
        </w:rPr>
        <w:t xml:space="preserve"> </w:t>
      </w:r>
      <w:r>
        <w:t>the</w:t>
      </w:r>
      <w:r>
        <w:rPr>
          <w:spacing w:val="-4"/>
        </w:rPr>
        <w:t xml:space="preserve"> </w:t>
      </w:r>
      <w:r>
        <w:rPr>
          <w:spacing w:val="-2"/>
        </w:rPr>
        <w:t>proposal</w:t>
      </w:r>
    </w:p>
    <w:p w:rsidR="006E0F2D" w:rsidRDefault="000A31B6">
      <w:pPr>
        <w:pStyle w:val="ListParagraph"/>
        <w:numPr>
          <w:ilvl w:val="1"/>
          <w:numId w:val="1"/>
        </w:numPr>
        <w:tabs>
          <w:tab w:val="left" w:pos="1199"/>
        </w:tabs>
        <w:spacing w:before="1"/>
        <w:ind w:left="1199" w:hanging="539"/>
        <w:jc w:val="both"/>
      </w:pPr>
      <w:r>
        <w:t>the</w:t>
      </w:r>
      <w:r>
        <w:rPr>
          <w:spacing w:val="-6"/>
        </w:rPr>
        <w:t xml:space="preserve"> </w:t>
      </w:r>
      <w:r>
        <w:t>ability</w:t>
      </w:r>
      <w:r>
        <w:rPr>
          <w:spacing w:val="-5"/>
        </w:rPr>
        <w:t xml:space="preserve"> </w:t>
      </w:r>
      <w:r>
        <w:t>of</w:t>
      </w:r>
      <w:r>
        <w:rPr>
          <w:spacing w:val="-3"/>
        </w:rPr>
        <w:t xml:space="preserve"> </w:t>
      </w:r>
      <w:r>
        <w:t>the</w:t>
      </w:r>
      <w:r>
        <w:rPr>
          <w:spacing w:val="-4"/>
        </w:rPr>
        <w:t xml:space="preserve"> </w:t>
      </w:r>
      <w:r>
        <w:t>proposed</w:t>
      </w:r>
      <w:r>
        <w:rPr>
          <w:spacing w:val="-3"/>
        </w:rPr>
        <w:t xml:space="preserve"> </w:t>
      </w:r>
      <w:r>
        <w:t>project</w:t>
      </w:r>
      <w:r>
        <w:rPr>
          <w:spacing w:val="-4"/>
        </w:rPr>
        <w:t xml:space="preserve"> </w:t>
      </w:r>
      <w:r>
        <w:t>to</w:t>
      </w:r>
      <w:r>
        <w:rPr>
          <w:spacing w:val="-3"/>
        </w:rPr>
        <w:t xml:space="preserve"> </w:t>
      </w:r>
      <w:r>
        <w:t>reach</w:t>
      </w:r>
      <w:r>
        <w:rPr>
          <w:spacing w:val="-3"/>
        </w:rPr>
        <w:t xml:space="preserve"> </w:t>
      </w:r>
      <w:r>
        <w:t>a</w:t>
      </w:r>
      <w:r>
        <w:rPr>
          <w:spacing w:val="-3"/>
        </w:rPr>
        <w:t xml:space="preserve"> </w:t>
      </w:r>
      <w:r>
        <w:t>broad</w:t>
      </w:r>
      <w:r>
        <w:rPr>
          <w:spacing w:val="-6"/>
        </w:rPr>
        <w:t xml:space="preserve"> </w:t>
      </w:r>
      <w:r>
        <w:t>York</w:t>
      </w:r>
      <w:r>
        <w:rPr>
          <w:spacing w:val="-3"/>
        </w:rPr>
        <w:t xml:space="preserve"> </w:t>
      </w:r>
      <w:r>
        <w:rPr>
          <w:spacing w:val="-2"/>
        </w:rPr>
        <w:t>constituency</w:t>
      </w:r>
    </w:p>
    <w:p w:rsidR="006E0F2D" w:rsidRDefault="000A31B6">
      <w:pPr>
        <w:pStyle w:val="ListParagraph"/>
        <w:numPr>
          <w:ilvl w:val="1"/>
          <w:numId w:val="1"/>
        </w:numPr>
        <w:tabs>
          <w:tab w:val="left" w:pos="1199"/>
        </w:tabs>
        <w:spacing w:before="2"/>
        <w:ind w:left="1199" w:hanging="539"/>
        <w:jc w:val="both"/>
      </w:pPr>
      <w:r>
        <w:t>the</w:t>
      </w:r>
      <w:r>
        <w:rPr>
          <w:spacing w:val="-4"/>
        </w:rPr>
        <w:t xml:space="preserve"> </w:t>
      </w:r>
      <w:r>
        <w:t>innovation</w:t>
      </w:r>
      <w:r>
        <w:rPr>
          <w:spacing w:val="-3"/>
        </w:rPr>
        <w:t xml:space="preserve"> </w:t>
      </w:r>
      <w:r>
        <w:t>of</w:t>
      </w:r>
      <w:r>
        <w:rPr>
          <w:spacing w:val="-3"/>
        </w:rPr>
        <w:t xml:space="preserve"> </w:t>
      </w:r>
      <w:r>
        <w:t>the</w:t>
      </w:r>
      <w:r>
        <w:rPr>
          <w:spacing w:val="-3"/>
        </w:rPr>
        <w:t xml:space="preserve"> </w:t>
      </w:r>
      <w:r>
        <w:rPr>
          <w:spacing w:val="-2"/>
        </w:rPr>
        <w:t>approach</w:t>
      </w:r>
    </w:p>
    <w:p w:rsidR="006E0F2D" w:rsidRDefault="006E0F2D">
      <w:pPr>
        <w:jc w:val="both"/>
        <w:sectPr w:rsidR="006E0F2D">
          <w:footerReference w:type="default" r:id="rId9"/>
          <w:pgSz w:w="12240" w:h="15840"/>
          <w:pgMar w:top="1820" w:right="780" w:bottom="960" w:left="1320" w:header="0" w:footer="762" w:gutter="0"/>
          <w:cols w:space="720"/>
        </w:sectPr>
      </w:pPr>
    </w:p>
    <w:p w:rsidR="006E0F2D" w:rsidRDefault="000A31B6">
      <w:pPr>
        <w:pStyle w:val="ListParagraph"/>
        <w:numPr>
          <w:ilvl w:val="1"/>
          <w:numId w:val="1"/>
        </w:numPr>
        <w:tabs>
          <w:tab w:val="left" w:pos="1199"/>
        </w:tabs>
        <w:spacing w:before="82" w:line="269" w:lineRule="exact"/>
        <w:ind w:left="1199" w:hanging="539"/>
      </w:pPr>
      <w:r>
        <w:lastRenderedPageBreak/>
        <w:t>the</w:t>
      </w:r>
      <w:r>
        <w:rPr>
          <w:spacing w:val="-4"/>
        </w:rPr>
        <w:t xml:space="preserve"> </w:t>
      </w:r>
      <w:r>
        <w:t>degree</w:t>
      </w:r>
      <w:r>
        <w:rPr>
          <w:spacing w:val="-2"/>
        </w:rPr>
        <w:t xml:space="preserve"> </w:t>
      </w:r>
      <w:r>
        <w:t>of</w:t>
      </w:r>
      <w:r>
        <w:rPr>
          <w:spacing w:val="-3"/>
        </w:rPr>
        <w:t xml:space="preserve"> </w:t>
      </w:r>
      <w:r>
        <w:t>faculty</w:t>
      </w:r>
      <w:r>
        <w:rPr>
          <w:spacing w:val="-4"/>
        </w:rPr>
        <w:t xml:space="preserve"> </w:t>
      </w:r>
      <w:r>
        <w:t>and</w:t>
      </w:r>
      <w:r>
        <w:rPr>
          <w:spacing w:val="-6"/>
        </w:rPr>
        <w:t xml:space="preserve"> </w:t>
      </w:r>
      <w:r>
        <w:t>student</w:t>
      </w:r>
      <w:r>
        <w:rPr>
          <w:spacing w:val="-5"/>
        </w:rPr>
        <w:t xml:space="preserve"> </w:t>
      </w:r>
      <w:r>
        <w:rPr>
          <w:spacing w:val="-2"/>
        </w:rPr>
        <w:t>collaboration</w:t>
      </w:r>
    </w:p>
    <w:p w:rsidR="006E0F2D" w:rsidRDefault="000A31B6">
      <w:pPr>
        <w:pStyle w:val="ListParagraph"/>
        <w:numPr>
          <w:ilvl w:val="1"/>
          <w:numId w:val="1"/>
        </w:numPr>
        <w:tabs>
          <w:tab w:val="left" w:pos="1199"/>
        </w:tabs>
        <w:spacing w:line="269" w:lineRule="exact"/>
        <w:ind w:left="1199" w:hanging="539"/>
      </w:pPr>
      <w:r>
        <w:t>the</w:t>
      </w:r>
      <w:r>
        <w:rPr>
          <w:spacing w:val="-5"/>
        </w:rPr>
        <w:t xml:space="preserve"> </w:t>
      </w:r>
      <w:r>
        <w:t>appropriateness</w:t>
      </w:r>
      <w:r>
        <w:rPr>
          <w:spacing w:val="-5"/>
        </w:rPr>
        <w:t xml:space="preserve"> </w:t>
      </w:r>
      <w:r>
        <w:t>of</w:t>
      </w:r>
      <w:r>
        <w:rPr>
          <w:spacing w:val="-5"/>
        </w:rPr>
        <w:t xml:space="preserve"> </w:t>
      </w:r>
      <w:r>
        <w:t>the</w:t>
      </w:r>
      <w:r>
        <w:rPr>
          <w:spacing w:val="-5"/>
        </w:rPr>
        <w:t xml:space="preserve"> </w:t>
      </w:r>
      <w:r>
        <w:t>evaluation</w:t>
      </w:r>
      <w:r>
        <w:rPr>
          <w:spacing w:val="-5"/>
        </w:rPr>
        <w:t xml:space="preserve"> </w:t>
      </w:r>
      <w:r>
        <w:rPr>
          <w:spacing w:val="-2"/>
        </w:rPr>
        <w:t>component</w:t>
      </w:r>
    </w:p>
    <w:p w:rsidR="006E0F2D" w:rsidRDefault="000A31B6">
      <w:pPr>
        <w:pStyle w:val="ListParagraph"/>
        <w:numPr>
          <w:ilvl w:val="1"/>
          <w:numId w:val="1"/>
        </w:numPr>
        <w:tabs>
          <w:tab w:val="left" w:pos="1200"/>
        </w:tabs>
        <w:spacing w:before="1"/>
        <w:ind w:right="1016"/>
      </w:pPr>
      <w:r>
        <w:t>the</w:t>
      </w:r>
      <w:r>
        <w:rPr>
          <w:spacing w:val="80"/>
        </w:rPr>
        <w:t xml:space="preserve"> </w:t>
      </w:r>
      <w:r>
        <w:t>extent</w:t>
      </w:r>
      <w:r>
        <w:rPr>
          <w:spacing w:val="80"/>
        </w:rPr>
        <w:t xml:space="preserve"> </w:t>
      </w:r>
      <w:r>
        <w:t>to</w:t>
      </w:r>
      <w:r>
        <w:rPr>
          <w:spacing w:val="80"/>
        </w:rPr>
        <w:t xml:space="preserve"> </w:t>
      </w:r>
      <w:r>
        <w:t>which</w:t>
      </w:r>
      <w:r>
        <w:rPr>
          <w:spacing w:val="80"/>
        </w:rPr>
        <w:t xml:space="preserve"> </w:t>
      </w:r>
      <w:r>
        <w:t>outcomes</w:t>
      </w:r>
      <w:r>
        <w:rPr>
          <w:spacing w:val="80"/>
        </w:rPr>
        <w:t xml:space="preserve"> </w:t>
      </w:r>
      <w:r>
        <w:t>are</w:t>
      </w:r>
      <w:r>
        <w:rPr>
          <w:spacing w:val="80"/>
        </w:rPr>
        <w:t xml:space="preserve"> </w:t>
      </w:r>
      <w:r>
        <w:t>clearly</w:t>
      </w:r>
      <w:r>
        <w:rPr>
          <w:spacing w:val="80"/>
        </w:rPr>
        <w:t xml:space="preserve"> </w:t>
      </w:r>
      <w:r>
        <w:t>identified</w:t>
      </w:r>
      <w:r>
        <w:rPr>
          <w:spacing w:val="80"/>
        </w:rPr>
        <w:t xml:space="preserve"> </w:t>
      </w:r>
      <w:r>
        <w:t>and</w:t>
      </w:r>
      <w:r>
        <w:rPr>
          <w:spacing w:val="80"/>
        </w:rPr>
        <w:t xml:space="preserve"> </w:t>
      </w:r>
      <w:r>
        <w:t>follow-up</w:t>
      </w:r>
      <w:r>
        <w:rPr>
          <w:spacing w:val="80"/>
        </w:rPr>
        <w:t xml:space="preserve"> </w:t>
      </w:r>
      <w:r>
        <w:t>activities specified; and</w:t>
      </w:r>
    </w:p>
    <w:p w:rsidR="006E0F2D" w:rsidRDefault="000A31B6">
      <w:pPr>
        <w:pStyle w:val="ListParagraph"/>
        <w:numPr>
          <w:ilvl w:val="1"/>
          <w:numId w:val="1"/>
        </w:numPr>
        <w:tabs>
          <w:tab w:val="left" w:pos="1200"/>
        </w:tabs>
        <w:ind w:hanging="540"/>
      </w:pPr>
      <w:r>
        <w:t>the</w:t>
      </w:r>
      <w:r>
        <w:rPr>
          <w:spacing w:val="-4"/>
        </w:rPr>
        <w:t xml:space="preserve"> </w:t>
      </w:r>
      <w:r>
        <w:t>rationale</w:t>
      </w:r>
      <w:r>
        <w:rPr>
          <w:spacing w:val="-4"/>
        </w:rPr>
        <w:t xml:space="preserve"> </w:t>
      </w:r>
      <w:r>
        <w:t>for</w:t>
      </w:r>
      <w:r>
        <w:rPr>
          <w:spacing w:val="-4"/>
        </w:rPr>
        <w:t xml:space="preserve"> </w:t>
      </w:r>
      <w:r>
        <w:t>the</w:t>
      </w:r>
      <w:r>
        <w:rPr>
          <w:spacing w:val="-4"/>
        </w:rPr>
        <w:t xml:space="preserve"> </w:t>
      </w:r>
      <w:r>
        <w:t>proposed</w:t>
      </w:r>
      <w:r>
        <w:rPr>
          <w:spacing w:val="-3"/>
        </w:rPr>
        <w:t xml:space="preserve"> </w:t>
      </w:r>
      <w:r>
        <w:rPr>
          <w:spacing w:val="-2"/>
        </w:rPr>
        <w:t>budget</w:t>
      </w:r>
    </w:p>
    <w:p w:rsidR="006E0F2D" w:rsidRDefault="000A31B6">
      <w:pPr>
        <w:pStyle w:val="Heading2"/>
        <w:numPr>
          <w:ilvl w:val="0"/>
          <w:numId w:val="1"/>
        </w:numPr>
        <w:tabs>
          <w:tab w:val="left" w:pos="432"/>
        </w:tabs>
        <w:spacing w:before="255" w:line="257" w:lineRule="exact"/>
        <w:ind w:left="432" w:hanging="312"/>
      </w:pPr>
      <w:r>
        <w:rPr>
          <w:spacing w:val="-2"/>
        </w:rPr>
        <w:t>BUDGET</w:t>
      </w:r>
    </w:p>
    <w:p w:rsidR="006E0F2D" w:rsidRDefault="000A31B6">
      <w:pPr>
        <w:pStyle w:val="BodyText"/>
        <w:ind w:left="120" w:right="1014"/>
        <w:jc w:val="both"/>
      </w:pPr>
      <w:r>
        <w:t>A maximum of $1,200 will be available for each funded activity.</w:t>
      </w:r>
      <w:r>
        <w:rPr>
          <w:spacing w:val="40"/>
        </w:rPr>
        <w:t xml:space="preserve"> </w:t>
      </w:r>
      <w:r>
        <w:t>Funding provided through this RFP process is subject to various constraints and limitations. All funds must be fully expended prior to the end of the fiscal year, June 30. Funding may not be rolled-over from one fiscal year to the next.</w:t>
      </w:r>
    </w:p>
    <w:p w:rsidR="006E0F2D" w:rsidRDefault="006E0F2D">
      <w:pPr>
        <w:pStyle w:val="BodyText"/>
        <w:spacing w:before="1"/>
      </w:pPr>
    </w:p>
    <w:p w:rsidR="006E0F2D" w:rsidRDefault="000A31B6">
      <w:pPr>
        <w:pStyle w:val="BodyText"/>
        <w:ind w:left="121"/>
      </w:pPr>
      <w:r>
        <w:t>Project</w:t>
      </w:r>
      <w:r>
        <w:rPr>
          <w:spacing w:val="-4"/>
        </w:rPr>
        <w:t xml:space="preserve"> </w:t>
      </w:r>
      <w:r>
        <w:t>expenses</w:t>
      </w:r>
      <w:r>
        <w:rPr>
          <w:spacing w:val="-5"/>
        </w:rPr>
        <w:t xml:space="preserve"> </w:t>
      </w:r>
      <w:r>
        <w:t>may</w:t>
      </w:r>
      <w:r>
        <w:rPr>
          <w:spacing w:val="-4"/>
        </w:rPr>
        <w:t xml:space="preserve"> </w:t>
      </w:r>
      <w:r>
        <w:rPr>
          <w:spacing w:val="-2"/>
        </w:rPr>
        <w:t>include:</w:t>
      </w:r>
    </w:p>
    <w:p w:rsidR="006E0F2D" w:rsidRDefault="000A31B6">
      <w:pPr>
        <w:pStyle w:val="ListParagraph"/>
        <w:numPr>
          <w:ilvl w:val="1"/>
          <w:numId w:val="1"/>
        </w:numPr>
        <w:tabs>
          <w:tab w:val="left" w:pos="1200"/>
        </w:tabs>
        <w:spacing w:before="2" w:line="269" w:lineRule="exact"/>
        <w:ind w:hanging="540"/>
      </w:pPr>
      <w:r>
        <w:t>Honoraria</w:t>
      </w:r>
      <w:r>
        <w:rPr>
          <w:spacing w:val="-4"/>
        </w:rPr>
        <w:t xml:space="preserve"> </w:t>
      </w:r>
      <w:r>
        <w:t>(limit</w:t>
      </w:r>
      <w:r>
        <w:rPr>
          <w:spacing w:val="-5"/>
        </w:rPr>
        <w:t xml:space="preserve"> </w:t>
      </w:r>
      <w:r>
        <w:t>of</w:t>
      </w:r>
      <w:r>
        <w:rPr>
          <w:spacing w:val="-4"/>
        </w:rPr>
        <w:t xml:space="preserve"> </w:t>
      </w:r>
      <w:r>
        <w:t>$400</w:t>
      </w:r>
      <w:r>
        <w:rPr>
          <w:spacing w:val="-4"/>
        </w:rPr>
        <w:t xml:space="preserve"> </w:t>
      </w:r>
      <w:r>
        <w:rPr>
          <w:spacing w:val="-2"/>
        </w:rPr>
        <w:t>maximum)</w:t>
      </w:r>
    </w:p>
    <w:p w:rsidR="006E0F2D" w:rsidRDefault="000A31B6">
      <w:pPr>
        <w:pStyle w:val="ListParagraph"/>
        <w:numPr>
          <w:ilvl w:val="1"/>
          <w:numId w:val="1"/>
        </w:numPr>
        <w:tabs>
          <w:tab w:val="left" w:pos="1201"/>
        </w:tabs>
        <w:spacing w:line="269" w:lineRule="exact"/>
        <w:ind w:left="1201" w:hanging="540"/>
      </w:pPr>
      <w:r>
        <w:t>Travel</w:t>
      </w:r>
      <w:r>
        <w:rPr>
          <w:spacing w:val="-5"/>
        </w:rPr>
        <w:t xml:space="preserve"> </w:t>
      </w:r>
      <w:r>
        <w:t>(economy</w:t>
      </w:r>
      <w:r>
        <w:rPr>
          <w:spacing w:val="-4"/>
        </w:rPr>
        <w:t xml:space="preserve"> </w:t>
      </w:r>
      <w:r>
        <w:rPr>
          <w:spacing w:val="-2"/>
        </w:rPr>
        <w:t>rates)</w:t>
      </w:r>
    </w:p>
    <w:p w:rsidR="006E0F2D" w:rsidRDefault="000A31B6">
      <w:pPr>
        <w:pStyle w:val="ListParagraph"/>
        <w:numPr>
          <w:ilvl w:val="1"/>
          <w:numId w:val="1"/>
        </w:numPr>
        <w:tabs>
          <w:tab w:val="left" w:pos="1201"/>
        </w:tabs>
        <w:spacing w:before="1" w:line="269" w:lineRule="exact"/>
        <w:ind w:left="1201" w:hanging="540"/>
      </w:pPr>
      <w:r>
        <w:t>Materials</w:t>
      </w:r>
      <w:r>
        <w:rPr>
          <w:spacing w:val="-4"/>
        </w:rPr>
        <w:t xml:space="preserve"> </w:t>
      </w:r>
      <w:r>
        <w:t>and</w:t>
      </w:r>
      <w:r>
        <w:rPr>
          <w:spacing w:val="-6"/>
        </w:rPr>
        <w:t xml:space="preserve"> </w:t>
      </w:r>
      <w:r>
        <w:rPr>
          <w:spacing w:val="-2"/>
        </w:rPr>
        <w:t>Supplies</w:t>
      </w:r>
    </w:p>
    <w:p w:rsidR="006E0F2D" w:rsidRDefault="000A31B6">
      <w:pPr>
        <w:pStyle w:val="ListParagraph"/>
        <w:numPr>
          <w:ilvl w:val="1"/>
          <w:numId w:val="1"/>
        </w:numPr>
        <w:tabs>
          <w:tab w:val="left" w:pos="1199"/>
          <w:tab w:val="left" w:pos="1201"/>
        </w:tabs>
        <w:ind w:left="1201" w:right="1013"/>
        <w:jc w:val="both"/>
        <w:rPr>
          <w:b/>
        </w:rPr>
      </w:pPr>
      <w:r>
        <w:t>Refreshment ($</w:t>
      </w:r>
      <w:r w:rsidR="00D8485D">
        <w:t>8</w:t>
      </w:r>
      <w:r>
        <w:t>.00 maximum for breakfast/person and $1</w:t>
      </w:r>
      <w:r w:rsidR="00D8485D">
        <w:t>5</w:t>
      </w:r>
      <w:r>
        <w:t xml:space="preserve">.00 maximum for lunch/person) </w:t>
      </w:r>
      <w:r>
        <w:rPr>
          <w:b/>
        </w:rPr>
        <w:t>provided that the sole request or a majority of the request is NOT for food alone.</w:t>
      </w:r>
    </w:p>
    <w:p w:rsidR="006E0F2D" w:rsidRDefault="000A31B6">
      <w:pPr>
        <w:pStyle w:val="ListParagraph"/>
        <w:numPr>
          <w:ilvl w:val="1"/>
          <w:numId w:val="1"/>
        </w:numPr>
        <w:tabs>
          <w:tab w:val="left" w:pos="1199"/>
          <w:tab w:val="left" w:pos="1201"/>
        </w:tabs>
        <w:ind w:left="1201" w:right="1018"/>
        <w:jc w:val="both"/>
        <w:rPr>
          <w:b/>
        </w:rPr>
      </w:pPr>
      <w:r>
        <w:rPr>
          <w:b/>
        </w:rPr>
        <w:t>Expenses related to the use of the Performing Arts Center and for full color printing services should be included in the project budget.</w:t>
      </w:r>
    </w:p>
    <w:p w:rsidR="006E0F2D" w:rsidRDefault="000A31B6">
      <w:pPr>
        <w:pStyle w:val="Heading2"/>
        <w:numPr>
          <w:ilvl w:val="0"/>
          <w:numId w:val="1"/>
        </w:numPr>
        <w:tabs>
          <w:tab w:val="left" w:pos="357"/>
        </w:tabs>
        <w:spacing w:before="257" w:line="257" w:lineRule="exact"/>
        <w:ind w:left="357" w:hanging="236"/>
      </w:pPr>
      <w:r>
        <w:rPr>
          <w:spacing w:val="-2"/>
        </w:rPr>
        <w:t>PUBLICITY</w:t>
      </w:r>
    </w:p>
    <w:p w:rsidR="006E0F2D" w:rsidRDefault="000A31B6">
      <w:pPr>
        <w:pStyle w:val="BodyText"/>
        <w:ind w:left="121" w:right="1014"/>
        <w:jc w:val="both"/>
      </w:pPr>
      <w:r>
        <w:t>Funded projects/proposals are expected to conduct their own outreach and publicity to the College community (i.e. mailing lists, email lists, posted flyers, etc.).</w:t>
      </w:r>
      <w:r>
        <w:rPr>
          <w:spacing w:val="40"/>
        </w:rPr>
        <w:t xml:space="preserve"> </w:t>
      </w:r>
      <w:r>
        <w:t xml:space="preserve">Auxiliary Enterprises </w:t>
      </w:r>
      <w:r>
        <w:rPr>
          <w:b/>
        </w:rPr>
        <w:t xml:space="preserve">will not </w:t>
      </w:r>
      <w:r>
        <w:t>fund any publicity efforts.</w:t>
      </w:r>
    </w:p>
    <w:p w:rsidR="006E0F2D" w:rsidRDefault="006E0F2D">
      <w:pPr>
        <w:pStyle w:val="BodyText"/>
      </w:pPr>
    </w:p>
    <w:p w:rsidR="006E0F2D" w:rsidRDefault="000A31B6">
      <w:pPr>
        <w:pStyle w:val="Heading2"/>
        <w:numPr>
          <w:ilvl w:val="0"/>
          <w:numId w:val="1"/>
        </w:numPr>
        <w:tabs>
          <w:tab w:val="left" w:pos="432"/>
        </w:tabs>
        <w:ind w:left="432" w:hanging="312"/>
      </w:pPr>
      <w:r>
        <w:rPr>
          <w:spacing w:val="-2"/>
        </w:rPr>
        <w:t>ELIGIBILITY</w:t>
      </w:r>
    </w:p>
    <w:p w:rsidR="006E0F2D" w:rsidRDefault="000A31B6">
      <w:pPr>
        <w:pStyle w:val="ListParagraph"/>
        <w:numPr>
          <w:ilvl w:val="1"/>
          <w:numId w:val="1"/>
        </w:numPr>
        <w:tabs>
          <w:tab w:val="left" w:pos="1200"/>
        </w:tabs>
        <w:spacing w:before="1"/>
        <w:ind w:hanging="540"/>
      </w:pPr>
      <w:r>
        <w:t>Current</w:t>
      </w:r>
      <w:r>
        <w:rPr>
          <w:spacing w:val="-7"/>
        </w:rPr>
        <w:t xml:space="preserve"> </w:t>
      </w:r>
      <w:r>
        <w:t>full-time</w:t>
      </w:r>
      <w:r>
        <w:rPr>
          <w:spacing w:val="-4"/>
        </w:rPr>
        <w:t xml:space="preserve"> </w:t>
      </w:r>
      <w:r>
        <w:t>faculty</w:t>
      </w:r>
      <w:r>
        <w:rPr>
          <w:spacing w:val="-5"/>
        </w:rPr>
        <w:t xml:space="preserve"> </w:t>
      </w:r>
      <w:r>
        <w:t>and</w:t>
      </w:r>
      <w:r>
        <w:rPr>
          <w:spacing w:val="-4"/>
        </w:rPr>
        <w:t xml:space="preserve"> </w:t>
      </w:r>
      <w:r>
        <w:t>staff</w:t>
      </w:r>
      <w:r>
        <w:rPr>
          <w:spacing w:val="-6"/>
        </w:rPr>
        <w:t xml:space="preserve"> </w:t>
      </w:r>
      <w:r>
        <w:t>members</w:t>
      </w:r>
      <w:r>
        <w:rPr>
          <w:spacing w:val="-5"/>
        </w:rPr>
        <w:t xml:space="preserve"> </w:t>
      </w:r>
      <w:r>
        <w:t>are</w:t>
      </w:r>
      <w:r>
        <w:rPr>
          <w:spacing w:val="-4"/>
        </w:rPr>
        <w:t xml:space="preserve"> </w:t>
      </w:r>
      <w:r>
        <w:t>eligible</w:t>
      </w:r>
      <w:r>
        <w:rPr>
          <w:spacing w:val="-4"/>
        </w:rPr>
        <w:t xml:space="preserve"> </w:t>
      </w:r>
      <w:r>
        <w:t>to</w:t>
      </w:r>
      <w:r>
        <w:rPr>
          <w:spacing w:val="-4"/>
        </w:rPr>
        <w:t xml:space="preserve"> </w:t>
      </w:r>
      <w:r>
        <w:rPr>
          <w:spacing w:val="-2"/>
        </w:rPr>
        <w:t>apply</w:t>
      </w:r>
    </w:p>
    <w:p w:rsidR="006E0F2D" w:rsidRDefault="000A31B6">
      <w:pPr>
        <w:pStyle w:val="ListParagraph"/>
        <w:numPr>
          <w:ilvl w:val="1"/>
          <w:numId w:val="1"/>
        </w:numPr>
        <w:tabs>
          <w:tab w:val="left" w:pos="1200"/>
        </w:tabs>
        <w:spacing w:before="1" w:line="269" w:lineRule="exact"/>
        <w:ind w:hanging="540"/>
      </w:pPr>
      <w:r>
        <w:t>Student</w:t>
      </w:r>
      <w:r>
        <w:rPr>
          <w:spacing w:val="-9"/>
        </w:rPr>
        <w:t xml:space="preserve"> </w:t>
      </w:r>
      <w:r>
        <w:t>clubs</w:t>
      </w:r>
      <w:r>
        <w:rPr>
          <w:spacing w:val="-3"/>
        </w:rPr>
        <w:t xml:space="preserve"> </w:t>
      </w:r>
      <w:r>
        <w:t>are</w:t>
      </w:r>
      <w:r>
        <w:rPr>
          <w:spacing w:val="-3"/>
        </w:rPr>
        <w:t xml:space="preserve"> </w:t>
      </w:r>
      <w:r>
        <w:t>not</w:t>
      </w:r>
      <w:r>
        <w:rPr>
          <w:spacing w:val="-4"/>
        </w:rPr>
        <w:t xml:space="preserve"> </w:t>
      </w:r>
      <w:r>
        <w:t>eligible</w:t>
      </w:r>
      <w:r>
        <w:rPr>
          <w:spacing w:val="-4"/>
        </w:rPr>
        <w:t xml:space="preserve"> </w:t>
      </w:r>
      <w:r>
        <w:t>to</w:t>
      </w:r>
      <w:r>
        <w:rPr>
          <w:spacing w:val="-3"/>
        </w:rPr>
        <w:t xml:space="preserve"> </w:t>
      </w:r>
      <w:r>
        <w:rPr>
          <w:spacing w:val="-4"/>
        </w:rPr>
        <w:t>apply</w:t>
      </w:r>
    </w:p>
    <w:p w:rsidR="006E0F2D" w:rsidRDefault="000A31B6">
      <w:pPr>
        <w:pStyle w:val="ListParagraph"/>
        <w:numPr>
          <w:ilvl w:val="1"/>
          <w:numId w:val="1"/>
        </w:numPr>
        <w:tabs>
          <w:tab w:val="left" w:pos="1200"/>
        </w:tabs>
        <w:spacing w:line="269" w:lineRule="exact"/>
        <w:ind w:hanging="540"/>
      </w:pPr>
      <w:r>
        <w:t>Only</w:t>
      </w:r>
      <w:r>
        <w:rPr>
          <w:spacing w:val="-5"/>
        </w:rPr>
        <w:t xml:space="preserve"> </w:t>
      </w:r>
      <w:r>
        <w:t>one</w:t>
      </w:r>
      <w:r>
        <w:rPr>
          <w:spacing w:val="-4"/>
        </w:rPr>
        <w:t xml:space="preserve"> </w:t>
      </w:r>
      <w:r>
        <w:t>application</w:t>
      </w:r>
      <w:r>
        <w:rPr>
          <w:spacing w:val="-5"/>
        </w:rPr>
        <w:t xml:space="preserve"> </w:t>
      </w:r>
      <w:r>
        <w:t>per</w:t>
      </w:r>
      <w:r>
        <w:rPr>
          <w:spacing w:val="-3"/>
        </w:rPr>
        <w:t xml:space="preserve"> </w:t>
      </w:r>
      <w:r>
        <w:t>department</w:t>
      </w:r>
      <w:r>
        <w:rPr>
          <w:spacing w:val="-4"/>
        </w:rPr>
        <w:t xml:space="preserve"> </w:t>
      </w:r>
      <w:r>
        <w:t>will</w:t>
      </w:r>
      <w:r>
        <w:rPr>
          <w:spacing w:val="-4"/>
        </w:rPr>
        <w:t xml:space="preserve"> </w:t>
      </w:r>
      <w:r>
        <w:t>be</w:t>
      </w:r>
      <w:r>
        <w:rPr>
          <w:spacing w:val="-3"/>
        </w:rPr>
        <w:t xml:space="preserve"> </w:t>
      </w:r>
      <w:r>
        <w:t>considered</w:t>
      </w:r>
      <w:r>
        <w:rPr>
          <w:spacing w:val="-4"/>
        </w:rPr>
        <w:t xml:space="preserve"> </w:t>
      </w:r>
      <w:r>
        <w:t>in</w:t>
      </w:r>
      <w:r>
        <w:rPr>
          <w:spacing w:val="-5"/>
        </w:rPr>
        <w:t xml:space="preserve"> </w:t>
      </w:r>
      <w:r>
        <w:t>each</w:t>
      </w:r>
      <w:r>
        <w:rPr>
          <w:spacing w:val="-2"/>
        </w:rPr>
        <w:t xml:space="preserve"> round</w:t>
      </w:r>
    </w:p>
    <w:p w:rsidR="006E0F2D" w:rsidRDefault="000A31B6">
      <w:pPr>
        <w:pStyle w:val="ListParagraph"/>
        <w:numPr>
          <w:ilvl w:val="1"/>
          <w:numId w:val="1"/>
        </w:numPr>
        <w:tabs>
          <w:tab w:val="left" w:pos="1198"/>
          <w:tab w:val="left" w:pos="1200"/>
        </w:tabs>
        <w:spacing w:before="1"/>
        <w:ind w:right="1015"/>
        <w:jc w:val="both"/>
      </w:pPr>
      <w:r>
        <w:t>Projects that are geared more towards Department-specific events (e.g. student advisement, accreditations, student/faculty workshops, etc.) might be considered, but may be directed to the appropriate Deans of campus offices.</w:t>
      </w:r>
    </w:p>
    <w:p w:rsidR="006E0F2D" w:rsidRDefault="000A31B6">
      <w:pPr>
        <w:pStyle w:val="ListParagraph"/>
        <w:numPr>
          <w:ilvl w:val="1"/>
          <w:numId w:val="1"/>
        </w:numPr>
        <w:tabs>
          <w:tab w:val="left" w:pos="1198"/>
          <w:tab w:val="left" w:pos="1200"/>
        </w:tabs>
        <w:ind w:right="1015"/>
        <w:jc w:val="both"/>
      </w:pPr>
      <w:r>
        <w:t>Repeat applications are welcomed, but applicants must submit additional information as needed</w:t>
      </w:r>
    </w:p>
    <w:p w:rsidR="006E0F2D" w:rsidRDefault="000A31B6">
      <w:pPr>
        <w:pStyle w:val="ListParagraph"/>
        <w:numPr>
          <w:ilvl w:val="1"/>
          <w:numId w:val="1"/>
        </w:numPr>
        <w:tabs>
          <w:tab w:val="left" w:pos="1200"/>
        </w:tabs>
        <w:spacing w:line="269" w:lineRule="exact"/>
        <w:ind w:hanging="539"/>
        <w:jc w:val="both"/>
      </w:pPr>
      <w:r>
        <w:t>RFP</w:t>
      </w:r>
      <w:r>
        <w:rPr>
          <w:spacing w:val="65"/>
        </w:rPr>
        <w:t xml:space="preserve"> </w:t>
      </w:r>
      <w:r>
        <w:t>projects/proposals</w:t>
      </w:r>
      <w:r>
        <w:rPr>
          <w:spacing w:val="70"/>
        </w:rPr>
        <w:t xml:space="preserve"> </w:t>
      </w:r>
      <w:r>
        <w:t>MUST</w:t>
      </w:r>
      <w:r>
        <w:rPr>
          <w:spacing w:val="70"/>
        </w:rPr>
        <w:t xml:space="preserve"> </w:t>
      </w:r>
      <w:r>
        <w:t>occur</w:t>
      </w:r>
      <w:r>
        <w:rPr>
          <w:spacing w:val="68"/>
        </w:rPr>
        <w:t xml:space="preserve"> </w:t>
      </w:r>
      <w:r>
        <w:t>within</w:t>
      </w:r>
      <w:r>
        <w:rPr>
          <w:spacing w:val="68"/>
        </w:rPr>
        <w:t xml:space="preserve"> </w:t>
      </w:r>
      <w:r>
        <w:t>the</w:t>
      </w:r>
      <w:r>
        <w:rPr>
          <w:spacing w:val="67"/>
        </w:rPr>
        <w:t xml:space="preserve"> </w:t>
      </w:r>
      <w:r>
        <w:t>CONCURRENT</w:t>
      </w:r>
      <w:r>
        <w:rPr>
          <w:spacing w:val="70"/>
        </w:rPr>
        <w:t xml:space="preserve"> </w:t>
      </w:r>
      <w:r>
        <w:t>funding</w:t>
      </w:r>
      <w:r>
        <w:rPr>
          <w:spacing w:val="67"/>
        </w:rPr>
        <w:t xml:space="preserve"> </w:t>
      </w:r>
      <w:r>
        <w:rPr>
          <w:spacing w:val="-2"/>
        </w:rPr>
        <w:t>period.</w:t>
      </w:r>
    </w:p>
    <w:p w:rsidR="006E0F2D" w:rsidRDefault="000A31B6">
      <w:pPr>
        <w:spacing w:line="257" w:lineRule="exact"/>
        <w:ind w:left="1201"/>
        <w:jc w:val="both"/>
        <w:rPr>
          <w:b/>
        </w:rPr>
      </w:pPr>
      <w:r>
        <w:rPr>
          <w:b/>
        </w:rPr>
        <w:t>Proposals</w:t>
      </w:r>
      <w:r>
        <w:rPr>
          <w:b/>
          <w:spacing w:val="-8"/>
        </w:rPr>
        <w:t xml:space="preserve"> </w:t>
      </w:r>
      <w:r>
        <w:rPr>
          <w:b/>
        </w:rPr>
        <w:t>that</w:t>
      </w:r>
      <w:r>
        <w:rPr>
          <w:b/>
          <w:spacing w:val="-3"/>
        </w:rPr>
        <w:t xml:space="preserve"> </w:t>
      </w:r>
      <w:r>
        <w:rPr>
          <w:b/>
        </w:rPr>
        <w:t>cover</w:t>
      </w:r>
      <w:r>
        <w:rPr>
          <w:b/>
          <w:spacing w:val="-5"/>
        </w:rPr>
        <w:t xml:space="preserve"> </w:t>
      </w:r>
      <w:r>
        <w:rPr>
          <w:b/>
        </w:rPr>
        <w:t>other</w:t>
      </w:r>
      <w:r>
        <w:rPr>
          <w:b/>
          <w:spacing w:val="-5"/>
        </w:rPr>
        <w:t xml:space="preserve"> </w:t>
      </w:r>
      <w:r>
        <w:rPr>
          <w:b/>
        </w:rPr>
        <w:t>funding</w:t>
      </w:r>
      <w:r>
        <w:rPr>
          <w:b/>
          <w:spacing w:val="-4"/>
        </w:rPr>
        <w:t xml:space="preserve"> </w:t>
      </w:r>
      <w:r>
        <w:rPr>
          <w:b/>
        </w:rPr>
        <w:t>periods</w:t>
      </w:r>
      <w:r>
        <w:rPr>
          <w:b/>
          <w:spacing w:val="-5"/>
        </w:rPr>
        <w:t xml:space="preserve"> </w:t>
      </w:r>
      <w:r>
        <w:rPr>
          <w:b/>
        </w:rPr>
        <w:t>will</w:t>
      </w:r>
      <w:r>
        <w:rPr>
          <w:b/>
          <w:spacing w:val="-5"/>
        </w:rPr>
        <w:t xml:space="preserve"> </w:t>
      </w:r>
      <w:r>
        <w:rPr>
          <w:b/>
        </w:rPr>
        <w:t>be</w:t>
      </w:r>
      <w:r>
        <w:rPr>
          <w:b/>
          <w:spacing w:val="-4"/>
        </w:rPr>
        <w:t xml:space="preserve"> </w:t>
      </w:r>
      <w:r>
        <w:rPr>
          <w:b/>
          <w:spacing w:val="-2"/>
        </w:rPr>
        <w:t>disqualified.</w:t>
      </w:r>
    </w:p>
    <w:p w:rsidR="006E0F2D" w:rsidRDefault="000A31B6">
      <w:pPr>
        <w:pStyle w:val="ListParagraph"/>
        <w:numPr>
          <w:ilvl w:val="1"/>
          <w:numId w:val="1"/>
        </w:numPr>
        <w:tabs>
          <w:tab w:val="left" w:pos="1198"/>
          <w:tab w:val="left" w:pos="1200"/>
        </w:tabs>
        <w:ind w:right="1014"/>
        <w:jc w:val="both"/>
      </w:pPr>
      <w:r>
        <w:t>The same RFP projects/proposals will only be funded for up to a total of two (2) times by the York College Auxiliary Enterprises within a fiscal year, with the completion of a final report at the end of each funding period.</w:t>
      </w:r>
    </w:p>
    <w:p w:rsidR="006E0F2D" w:rsidRDefault="000A31B6">
      <w:pPr>
        <w:pStyle w:val="ListParagraph"/>
        <w:numPr>
          <w:ilvl w:val="1"/>
          <w:numId w:val="1"/>
        </w:numPr>
        <w:tabs>
          <w:tab w:val="left" w:pos="1198"/>
          <w:tab w:val="left" w:pos="1200"/>
        </w:tabs>
        <w:spacing w:before="1"/>
        <w:ind w:right="1016"/>
        <w:jc w:val="both"/>
      </w:pPr>
      <w:r>
        <w:t xml:space="preserve">All applications MUST be approved by the appropriate department head prior to </w:t>
      </w:r>
      <w:r>
        <w:rPr>
          <w:spacing w:val="-2"/>
        </w:rPr>
        <w:t>submission.</w:t>
      </w:r>
    </w:p>
    <w:p w:rsidR="006E0F2D" w:rsidRDefault="006E0F2D">
      <w:pPr>
        <w:pStyle w:val="BodyText"/>
        <w:rPr>
          <w:b/>
        </w:rPr>
      </w:pPr>
    </w:p>
    <w:p w:rsidR="006E0F2D" w:rsidRDefault="006E0F2D">
      <w:pPr>
        <w:pStyle w:val="BodyText"/>
        <w:spacing w:before="257"/>
        <w:rPr>
          <w:b/>
        </w:rPr>
      </w:pPr>
    </w:p>
    <w:p w:rsidR="006E0F2D" w:rsidRDefault="000A31B6">
      <w:pPr>
        <w:pStyle w:val="BodyText"/>
        <w:ind w:right="897"/>
        <w:jc w:val="center"/>
      </w:pPr>
      <w:r>
        <w:t>If</w:t>
      </w:r>
      <w:r>
        <w:rPr>
          <w:spacing w:val="-3"/>
        </w:rPr>
        <w:t xml:space="preserve"> </w:t>
      </w:r>
      <w:r>
        <w:t>there</w:t>
      </w:r>
      <w:r>
        <w:rPr>
          <w:spacing w:val="-3"/>
        </w:rPr>
        <w:t xml:space="preserve"> </w:t>
      </w:r>
      <w:r>
        <w:t>are</w:t>
      </w:r>
      <w:r>
        <w:rPr>
          <w:spacing w:val="-3"/>
        </w:rPr>
        <w:t xml:space="preserve"> </w:t>
      </w:r>
      <w:r>
        <w:t>any</w:t>
      </w:r>
      <w:r>
        <w:rPr>
          <w:spacing w:val="-4"/>
        </w:rPr>
        <w:t xml:space="preserve"> </w:t>
      </w:r>
      <w:r>
        <w:t>questions,</w:t>
      </w:r>
      <w:r>
        <w:rPr>
          <w:spacing w:val="-5"/>
        </w:rPr>
        <w:t xml:space="preserve"> </w:t>
      </w:r>
      <w:r>
        <w:t>please</w:t>
      </w:r>
      <w:r>
        <w:rPr>
          <w:spacing w:val="-5"/>
        </w:rPr>
        <w:t xml:space="preserve"> </w:t>
      </w:r>
      <w:r>
        <w:t>contact</w:t>
      </w:r>
      <w:r>
        <w:rPr>
          <w:spacing w:val="-3"/>
        </w:rPr>
        <w:t xml:space="preserve"> </w:t>
      </w:r>
      <w:r>
        <w:t>Nicole</w:t>
      </w:r>
      <w:r>
        <w:rPr>
          <w:spacing w:val="-3"/>
        </w:rPr>
        <w:t xml:space="preserve"> </w:t>
      </w:r>
      <w:r>
        <w:t>Williams</w:t>
      </w:r>
      <w:r>
        <w:rPr>
          <w:spacing w:val="-2"/>
        </w:rPr>
        <w:t xml:space="preserve"> </w:t>
      </w:r>
      <w:r>
        <w:t>at</w:t>
      </w:r>
      <w:r>
        <w:rPr>
          <w:spacing w:val="-3"/>
        </w:rPr>
        <w:t xml:space="preserve"> </w:t>
      </w:r>
      <w:hyperlink r:id="rId10">
        <w:r>
          <w:t>nwilliams11@york.cuny.edu</w:t>
        </w:r>
      </w:hyperlink>
      <w:r>
        <w:rPr>
          <w:spacing w:val="-3"/>
        </w:rPr>
        <w:t xml:space="preserve"> </w:t>
      </w:r>
      <w:r>
        <w:t>or</w:t>
      </w:r>
      <w:r>
        <w:rPr>
          <w:spacing w:val="-3"/>
        </w:rPr>
        <w:t xml:space="preserve"> </w:t>
      </w:r>
      <w:r>
        <w:t>at extension 23</w:t>
      </w:r>
      <w:r w:rsidR="00133766">
        <w:t>78</w:t>
      </w:r>
      <w:r>
        <w:t>.</w:t>
      </w:r>
    </w:p>
    <w:sectPr w:rsidR="006E0F2D">
      <w:pgSz w:w="12240" w:h="15840"/>
      <w:pgMar w:top="1360" w:right="780" w:bottom="960" w:left="132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820" w:rsidRDefault="000A31B6">
      <w:r>
        <w:separator/>
      </w:r>
    </w:p>
  </w:endnote>
  <w:endnote w:type="continuationSeparator" w:id="0">
    <w:p w:rsidR="00F72820" w:rsidRDefault="000A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F2D" w:rsidRDefault="000A31B6">
    <w:pPr>
      <w:pStyle w:val="BodyText"/>
      <w:spacing w:line="14" w:lineRule="auto"/>
      <w:rPr>
        <w:sz w:val="20"/>
      </w:rPr>
    </w:pPr>
    <w:r>
      <w:rPr>
        <w:noProof/>
      </w:rPr>
      <mc:AlternateContent>
        <mc:Choice Requires="wps">
          <w:drawing>
            <wp:anchor distT="0" distB="0" distL="0" distR="0" simplePos="0" relativeHeight="487448064" behindDoc="1" locked="0" layoutInCell="1" allowOverlap="1">
              <wp:simplePos x="0" y="0"/>
              <wp:positionH relativeFrom="page">
                <wp:posOffset>4091940</wp:posOffset>
              </wp:positionH>
              <wp:positionV relativeFrom="page">
                <wp:posOffset>9410162</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rsidR="006E0F2D" w:rsidRDefault="000A31B6">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2.2pt;margin-top:740.95pt;width:13.65pt;height:16.1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" filled="f" stroked="f">
              <v:textbox inset="0,0,0,0">
                <w:txbxContent>
                  <w:p w:rsidR="006E0F2D" w:rsidRDefault="000A31B6">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F2D" w:rsidRDefault="000A31B6">
    <w:pPr>
      <w:pStyle w:val="BodyText"/>
      <w:spacing w:line="14" w:lineRule="auto"/>
      <w:rPr>
        <w:sz w:val="20"/>
      </w:rPr>
    </w:pPr>
    <w:r>
      <w:rPr>
        <w:noProof/>
      </w:rPr>
      <mc:AlternateContent>
        <mc:Choice Requires="wps">
          <w:drawing>
            <wp:anchor distT="0" distB="0" distL="0" distR="0" simplePos="0" relativeHeight="487448576" behindDoc="1" locked="0" layoutInCell="1" allowOverlap="1">
              <wp:simplePos x="0" y="0"/>
              <wp:positionH relativeFrom="page">
                <wp:posOffset>3691128</wp:posOffset>
              </wp:positionH>
              <wp:positionV relativeFrom="page">
                <wp:posOffset>9410162</wp:posOffset>
              </wp:positionV>
              <wp:extent cx="17335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rsidR="006E0F2D" w:rsidRDefault="000A31B6">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90.65pt;margin-top:740.95pt;width:13.65pt;height:16.1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" filled="f" stroked="f">
              <v:textbox inset="0,0,0,0">
                <w:txbxContent>
                  <w:p w:rsidR="006E0F2D" w:rsidRDefault="000A31B6">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820" w:rsidRDefault="000A31B6">
      <w:r>
        <w:separator/>
      </w:r>
    </w:p>
  </w:footnote>
  <w:footnote w:type="continuationSeparator" w:id="0">
    <w:p w:rsidR="00F72820" w:rsidRDefault="000A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7E" w:rsidRDefault="002D5F7E">
    <w:pPr>
      <w:pStyle w:val="Header"/>
    </w:pPr>
    <w:r w:rsidRPr="004F65B8">
      <w:rPr>
        <w:rFonts w:ascii="Times New Roman" w:eastAsia="Times New Roman" w:hAnsi="Times New Roman" w:cs="Times New Roman"/>
        <w:noProof/>
        <w:sz w:val="24"/>
        <w:szCs w:val="24"/>
      </w:rPr>
      <w:drawing>
        <wp:anchor distT="0" distB="0" distL="114300" distR="114300" simplePos="0" relativeHeight="487450624" behindDoc="1" locked="0" layoutInCell="1" allowOverlap="1" wp14:anchorId="15E7EC2A" wp14:editId="7D5BB197">
          <wp:simplePos x="0" y="0"/>
          <wp:positionH relativeFrom="margin">
            <wp:align>center</wp:align>
          </wp:positionH>
          <wp:positionV relativeFrom="paragraph">
            <wp:posOffset>200025</wp:posOffset>
          </wp:positionV>
          <wp:extent cx="3036570" cy="846455"/>
          <wp:effectExtent l="0" t="0" r="0" b="0"/>
          <wp:wrapNone/>
          <wp:docPr id="2" name="Picture 2" descr="xyc-logo_0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yc-logo_01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846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626"/>
    <w:multiLevelType w:val="hybridMultilevel"/>
    <w:tmpl w:val="D2F22438"/>
    <w:lvl w:ilvl="0" w:tplc="ECC038BA">
      <w:numFmt w:val="bullet"/>
      <w:lvlText w:val="□"/>
      <w:lvlJc w:val="left"/>
      <w:pPr>
        <w:ind w:left="827" w:hanging="360"/>
      </w:pPr>
      <w:rPr>
        <w:rFonts w:ascii="Verdana" w:eastAsia="Verdana" w:hAnsi="Verdana" w:cs="Verdana" w:hint="default"/>
        <w:b w:val="0"/>
        <w:bCs w:val="0"/>
        <w:i w:val="0"/>
        <w:iCs w:val="0"/>
        <w:spacing w:val="0"/>
        <w:w w:val="99"/>
        <w:sz w:val="24"/>
        <w:szCs w:val="24"/>
        <w:lang w:val="en-US" w:eastAsia="en-US" w:bidi="ar-SA"/>
      </w:rPr>
    </w:lvl>
    <w:lvl w:ilvl="1" w:tplc="8C70299E">
      <w:numFmt w:val="bullet"/>
      <w:lvlText w:val="•"/>
      <w:lvlJc w:val="left"/>
      <w:pPr>
        <w:ind w:left="1690" w:hanging="360"/>
      </w:pPr>
      <w:rPr>
        <w:rFonts w:hint="default"/>
        <w:lang w:val="en-US" w:eastAsia="en-US" w:bidi="ar-SA"/>
      </w:rPr>
    </w:lvl>
    <w:lvl w:ilvl="2" w:tplc="0B3EA1A8">
      <w:numFmt w:val="bullet"/>
      <w:lvlText w:val="•"/>
      <w:lvlJc w:val="left"/>
      <w:pPr>
        <w:ind w:left="2560" w:hanging="360"/>
      </w:pPr>
      <w:rPr>
        <w:rFonts w:hint="default"/>
        <w:lang w:val="en-US" w:eastAsia="en-US" w:bidi="ar-SA"/>
      </w:rPr>
    </w:lvl>
    <w:lvl w:ilvl="3" w:tplc="4D02D070">
      <w:numFmt w:val="bullet"/>
      <w:lvlText w:val="•"/>
      <w:lvlJc w:val="left"/>
      <w:pPr>
        <w:ind w:left="3430" w:hanging="360"/>
      </w:pPr>
      <w:rPr>
        <w:rFonts w:hint="default"/>
        <w:lang w:val="en-US" w:eastAsia="en-US" w:bidi="ar-SA"/>
      </w:rPr>
    </w:lvl>
    <w:lvl w:ilvl="4" w:tplc="142E6EC2">
      <w:numFmt w:val="bullet"/>
      <w:lvlText w:val="•"/>
      <w:lvlJc w:val="left"/>
      <w:pPr>
        <w:ind w:left="4300" w:hanging="360"/>
      </w:pPr>
      <w:rPr>
        <w:rFonts w:hint="default"/>
        <w:lang w:val="en-US" w:eastAsia="en-US" w:bidi="ar-SA"/>
      </w:rPr>
    </w:lvl>
    <w:lvl w:ilvl="5" w:tplc="808E5D5E">
      <w:numFmt w:val="bullet"/>
      <w:lvlText w:val="•"/>
      <w:lvlJc w:val="left"/>
      <w:pPr>
        <w:ind w:left="5170" w:hanging="360"/>
      </w:pPr>
      <w:rPr>
        <w:rFonts w:hint="default"/>
        <w:lang w:val="en-US" w:eastAsia="en-US" w:bidi="ar-SA"/>
      </w:rPr>
    </w:lvl>
    <w:lvl w:ilvl="6" w:tplc="363E3058">
      <w:numFmt w:val="bullet"/>
      <w:lvlText w:val="•"/>
      <w:lvlJc w:val="left"/>
      <w:pPr>
        <w:ind w:left="6040" w:hanging="360"/>
      </w:pPr>
      <w:rPr>
        <w:rFonts w:hint="default"/>
        <w:lang w:val="en-US" w:eastAsia="en-US" w:bidi="ar-SA"/>
      </w:rPr>
    </w:lvl>
    <w:lvl w:ilvl="7" w:tplc="2962F560">
      <w:numFmt w:val="bullet"/>
      <w:lvlText w:val="•"/>
      <w:lvlJc w:val="left"/>
      <w:pPr>
        <w:ind w:left="6910" w:hanging="360"/>
      </w:pPr>
      <w:rPr>
        <w:rFonts w:hint="default"/>
        <w:lang w:val="en-US" w:eastAsia="en-US" w:bidi="ar-SA"/>
      </w:rPr>
    </w:lvl>
    <w:lvl w:ilvl="8" w:tplc="F15610B0">
      <w:numFmt w:val="bullet"/>
      <w:lvlText w:val="•"/>
      <w:lvlJc w:val="left"/>
      <w:pPr>
        <w:ind w:left="7780" w:hanging="360"/>
      </w:pPr>
      <w:rPr>
        <w:rFonts w:hint="default"/>
        <w:lang w:val="en-US" w:eastAsia="en-US" w:bidi="ar-SA"/>
      </w:rPr>
    </w:lvl>
  </w:abstractNum>
  <w:abstractNum w:abstractNumId="1" w15:restartNumberingAfterBreak="0">
    <w:nsid w:val="1794385E"/>
    <w:multiLevelType w:val="hybridMultilevel"/>
    <w:tmpl w:val="3F9A7A7E"/>
    <w:lvl w:ilvl="0" w:tplc="CAAA7334">
      <w:start w:val="1"/>
      <w:numFmt w:val="decimal"/>
      <w:lvlText w:val="%1."/>
      <w:lvlJc w:val="left"/>
      <w:pPr>
        <w:ind w:left="1200" w:hanging="361"/>
      </w:pPr>
      <w:rPr>
        <w:rFonts w:ascii="Cambria" w:eastAsia="Cambria" w:hAnsi="Cambria" w:cs="Cambria" w:hint="default"/>
        <w:b w:val="0"/>
        <w:bCs w:val="0"/>
        <w:i w:val="0"/>
        <w:iCs w:val="0"/>
        <w:spacing w:val="0"/>
        <w:w w:val="100"/>
        <w:sz w:val="22"/>
        <w:szCs w:val="22"/>
        <w:lang w:val="en-US" w:eastAsia="en-US" w:bidi="ar-SA"/>
      </w:rPr>
    </w:lvl>
    <w:lvl w:ilvl="1" w:tplc="06AC5E74">
      <w:numFmt w:val="bullet"/>
      <w:lvlText w:val="•"/>
      <w:lvlJc w:val="left"/>
      <w:pPr>
        <w:ind w:left="2094" w:hanging="361"/>
      </w:pPr>
      <w:rPr>
        <w:rFonts w:hint="default"/>
        <w:lang w:val="en-US" w:eastAsia="en-US" w:bidi="ar-SA"/>
      </w:rPr>
    </w:lvl>
    <w:lvl w:ilvl="2" w:tplc="20DE4B90">
      <w:numFmt w:val="bullet"/>
      <w:lvlText w:val="•"/>
      <w:lvlJc w:val="left"/>
      <w:pPr>
        <w:ind w:left="2988" w:hanging="361"/>
      </w:pPr>
      <w:rPr>
        <w:rFonts w:hint="default"/>
        <w:lang w:val="en-US" w:eastAsia="en-US" w:bidi="ar-SA"/>
      </w:rPr>
    </w:lvl>
    <w:lvl w:ilvl="3" w:tplc="46C6A38E">
      <w:numFmt w:val="bullet"/>
      <w:lvlText w:val="•"/>
      <w:lvlJc w:val="left"/>
      <w:pPr>
        <w:ind w:left="3882" w:hanging="361"/>
      </w:pPr>
      <w:rPr>
        <w:rFonts w:hint="default"/>
        <w:lang w:val="en-US" w:eastAsia="en-US" w:bidi="ar-SA"/>
      </w:rPr>
    </w:lvl>
    <w:lvl w:ilvl="4" w:tplc="EF809B3E">
      <w:numFmt w:val="bullet"/>
      <w:lvlText w:val="•"/>
      <w:lvlJc w:val="left"/>
      <w:pPr>
        <w:ind w:left="4776" w:hanging="361"/>
      </w:pPr>
      <w:rPr>
        <w:rFonts w:hint="default"/>
        <w:lang w:val="en-US" w:eastAsia="en-US" w:bidi="ar-SA"/>
      </w:rPr>
    </w:lvl>
    <w:lvl w:ilvl="5" w:tplc="0F3237A6">
      <w:numFmt w:val="bullet"/>
      <w:lvlText w:val="•"/>
      <w:lvlJc w:val="left"/>
      <w:pPr>
        <w:ind w:left="5670" w:hanging="361"/>
      </w:pPr>
      <w:rPr>
        <w:rFonts w:hint="default"/>
        <w:lang w:val="en-US" w:eastAsia="en-US" w:bidi="ar-SA"/>
      </w:rPr>
    </w:lvl>
    <w:lvl w:ilvl="6" w:tplc="29FC19EE">
      <w:numFmt w:val="bullet"/>
      <w:lvlText w:val="•"/>
      <w:lvlJc w:val="left"/>
      <w:pPr>
        <w:ind w:left="6564" w:hanging="361"/>
      </w:pPr>
      <w:rPr>
        <w:rFonts w:hint="default"/>
        <w:lang w:val="en-US" w:eastAsia="en-US" w:bidi="ar-SA"/>
      </w:rPr>
    </w:lvl>
    <w:lvl w:ilvl="7" w:tplc="1F9AC1F4">
      <w:numFmt w:val="bullet"/>
      <w:lvlText w:val="•"/>
      <w:lvlJc w:val="left"/>
      <w:pPr>
        <w:ind w:left="7458" w:hanging="361"/>
      </w:pPr>
      <w:rPr>
        <w:rFonts w:hint="default"/>
        <w:lang w:val="en-US" w:eastAsia="en-US" w:bidi="ar-SA"/>
      </w:rPr>
    </w:lvl>
    <w:lvl w:ilvl="8" w:tplc="2454FB0C">
      <w:numFmt w:val="bullet"/>
      <w:lvlText w:val="•"/>
      <w:lvlJc w:val="left"/>
      <w:pPr>
        <w:ind w:left="8352" w:hanging="361"/>
      </w:pPr>
      <w:rPr>
        <w:rFonts w:hint="default"/>
        <w:lang w:val="en-US" w:eastAsia="en-US" w:bidi="ar-SA"/>
      </w:rPr>
    </w:lvl>
  </w:abstractNum>
  <w:abstractNum w:abstractNumId="2" w15:restartNumberingAfterBreak="0">
    <w:nsid w:val="42063275"/>
    <w:multiLevelType w:val="hybridMultilevel"/>
    <w:tmpl w:val="DACAF518"/>
    <w:lvl w:ilvl="0" w:tplc="3C4ECB5C">
      <w:numFmt w:val="bullet"/>
      <w:lvlText w:val="□"/>
      <w:lvlJc w:val="left"/>
      <w:pPr>
        <w:ind w:left="827" w:hanging="360"/>
      </w:pPr>
      <w:rPr>
        <w:rFonts w:ascii="Verdana" w:eastAsia="Verdana" w:hAnsi="Verdana" w:cs="Verdana" w:hint="default"/>
        <w:b w:val="0"/>
        <w:bCs w:val="0"/>
        <w:i w:val="0"/>
        <w:iCs w:val="0"/>
        <w:spacing w:val="0"/>
        <w:w w:val="99"/>
        <w:sz w:val="24"/>
        <w:szCs w:val="24"/>
        <w:lang w:val="en-US" w:eastAsia="en-US" w:bidi="ar-SA"/>
      </w:rPr>
    </w:lvl>
    <w:lvl w:ilvl="1" w:tplc="2882509E">
      <w:numFmt w:val="bullet"/>
      <w:lvlText w:val="•"/>
      <w:lvlJc w:val="left"/>
      <w:pPr>
        <w:ind w:left="1294" w:hanging="360"/>
      </w:pPr>
      <w:rPr>
        <w:rFonts w:hint="default"/>
        <w:lang w:val="en-US" w:eastAsia="en-US" w:bidi="ar-SA"/>
      </w:rPr>
    </w:lvl>
    <w:lvl w:ilvl="2" w:tplc="35962614">
      <w:numFmt w:val="bullet"/>
      <w:lvlText w:val="•"/>
      <w:lvlJc w:val="left"/>
      <w:pPr>
        <w:ind w:left="1768" w:hanging="360"/>
      </w:pPr>
      <w:rPr>
        <w:rFonts w:hint="default"/>
        <w:lang w:val="en-US" w:eastAsia="en-US" w:bidi="ar-SA"/>
      </w:rPr>
    </w:lvl>
    <w:lvl w:ilvl="3" w:tplc="326001CC">
      <w:numFmt w:val="bullet"/>
      <w:lvlText w:val="•"/>
      <w:lvlJc w:val="left"/>
      <w:pPr>
        <w:ind w:left="2242" w:hanging="360"/>
      </w:pPr>
      <w:rPr>
        <w:rFonts w:hint="default"/>
        <w:lang w:val="en-US" w:eastAsia="en-US" w:bidi="ar-SA"/>
      </w:rPr>
    </w:lvl>
    <w:lvl w:ilvl="4" w:tplc="260AD954">
      <w:numFmt w:val="bullet"/>
      <w:lvlText w:val="•"/>
      <w:lvlJc w:val="left"/>
      <w:pPr>
        <w:ind w:left="2716" w:hanging="360"/>
      </w:pPr>
      <w:rPr>
        <w:rFonts w:hint="default"/>
        <w:lang w:val="en-US" w:eastAsia="en-US" w:bidi="ar-SA"/>
      </w:rPr>
    </w:lvl>
    <w:lvl w:ilvl="5" w:tplc="1CE283B8">
      <w:numFmt w:val="bullet"/>
      <w:lvlText w:val="•"/>
      <w:lvlJc w:val="left"/>
      <w:pPr>
        <w:ind w:left="3190" w:hanging="360"/>
      </w:pPr>
      <w:rPr>
        <w:rFonts w:hint="default"/>
        <w:lang w:val="en-US" w:eastAsia="en-US" w:bidi="ar-SA"/>
      </w:rPr>
    </w:lvl>
    <w:lvl w:ilvl="6" w:tplc="C1F21246">
      <w:numFmt w:val="bullet"/>
      <w:lvlText w:val="•"/>
      <w:lvlJc w:val="left"/>
      <w:pPr>
        <w:ind w:left="3664" w:hanging="360"/>
      </w:pPr>
      <w:rPr>
        <w:rFonts w:hint="default"/>
        <w:lang w:val="en-US" w:eastAsia="en-US" w:bidi="ar-SA"/>
      </w:rPr>
    </w:lvl>
    <w:lvl w:ilvl="7" w:tplc="7D3028F8">
      <w:numFmt w:val="bullet"/>
      <w:lvlText w:val="•"/>
      <w:lvlJc w:val="left"/>
      <w:pPr>
        <w:ind w:left="4138" w:hanging="360"/>
      </w:pPr>
      <w:rPr>
        <w:rFonts w:hint="default"/>
        <w:lang w:val="en-US" w:eastAsia="en-US" w:bidi="ar-SA"/>
      </w:rPr>
    </w:lvl>
    <w:lvl w:ilvl="8" w:tplc="288A88F4">
      <w:numFmt w:val="bullet"/>
      <w:lvlText w:val="•"/>
      <w:lvlJc w:val="left"/>
      <w:pPr>
        <w:ind w:left="4612" w:hanging="360"/>
      </w:pPr>
      <w:rPr>
        <w:rFonts w:hint="default"/>
        <w:lang w:val="en-US" w:eastAsia="en-US" w:bidi="ar-SA"/>
      </w:rPr>
    </w:lvl>
  </w:abstractNum>
  <w:abstractNum w:abstractNumId="3" w15:restartNumberingAfterBreak="0">
    <w:nsid w:val="51B37D10"/>
    <w:multiLevelType w:val="hybridMultilevel"/>
    <w:tmpl w:val="46104D8A"/>
    <w:lvl w:ilvl="0" w:tplc="18BE91FC">
      <w:start w:val="1"/>
      <w:numFmt w:val="upperRoman"/>
      <w:lvlText w:val="%1."/>
      <w:lvlJc w:val="left"/>
      <w:pPr>
        <w:ind w:left="295" w:hanging="176"/>
      </w:pPr>
      <w:rPr>
        <w:rFonts w:ascii="Cambria" w:eastAsia="Cambria" w:hAnsi="Cambria" w:cs="Cambria" w:hint="default"/>
        <w:b/>
        <w:bCs/>
        <w:i w:val="0"/>
        <w:iCs w:val="0"/>
        <w:spacing w:val="-1"/>
        <w:w w:val="100"/>
        <w:sz w:val="22"/>
        <w:szCs w:val="22"/>
        <w:lang w:val="en-US" w:eastAsia="en-US" w:bidi="ar-SA"/>
      </w:rPr>
    </w:lvl>
    <w:lvl w:ilvl="1" w:tplc="E92E372C">
      <w:numFmt w:val="bullet"/>
      <w:lvlText w:val="•"/>
      <w:lvlJc w:val="left"/>
      <w:pPr>
        <w:ind w:left="1200" w:hanging="541"/>
      </w:pPr>
      <w:rPr>
        <w:rFonts w:ascii="Verdana" w:eastAsia="Verdana" w:hAnsi="Verdana" w:cs="Verdana" w:hint="default"/>
        <w:b w:val="0"/>
        <w:bCs w:val="0"/>
        <w:i w:val="0"/>
        <w:iCs w:val="0"/>
        <w:spacing w:val="0"/>
        <w:w w:val="84"/>
        <w:sz w:val="22"/>
        <w:szCs w:val="22"/>
        <w:lang w:val="en-US" w:eastAsia="en-US" w:bidi="ar-SA"/>
      </w:rPr>
    </w:lvl>
    <w:lvl w:ilvl="2" w:tplc="DA78D420">
      <w:numFmt w:val="bullet"/>
      <w:lvlText w:val="•"/>
      <w:lvlJc w:val="left"/>
      <w:pPr>
        <w:ind w:left="2193" w:hanging="541"/>
      </w:pPr>
      <w:rPr>
        <w:rFonts w:hint="default"/>
        <w:lang w:val="en-US" w:eastAsia="en-US" w:bidi="ar-SA"/>
      </w:rPr>
    </w:lvl>
    <w:lvl w:ilvl="3" w:tplc="652A6F30">
      <w:numFmt w:val="bullet"/>
      <w:lvlText w:val="•"/>
      <w:lvlJc w:val="left"/>
      <w:pPr>
        <w:ind w:left="3186" w:hanging="541"/>
      </w:pPr>
      <w:rPr>
        <w:rFonts w:hint="default"/>
        <w:lang w:val="en-US" w:eastAsia="en-US" w:bidi="ar-SA"/>
      </w:rPr>
    </w:lvl>
    <w:lvl w:ilvl="4" w:tplc="DFCA0898">
      <w:numFmt w:val="bullet"/>
      <w:lvlText w:val="•"/>
      <w:lvlJc w:val="left"/>
      <w:pPr>
        <w:ind w:left="4180" w:hanging="541"/>
      </w:pPr>
      <w:rPr>
        <w:rFonts w:hint="default"/>
        <w:lang w:val="en-US" w:eastAsia="en-US" w:bidi="ar-SA"/>
      </w:rPr>
    </w:lvl>
    <w:lvl w:ilvl="5" w:tplc="1BD05FFA">
      <w:numFmt w:val="bullet"/>
      <w:lvlText w:val="•"/>
      <w:lvlJc w:val="left"/>
      <w:pPr>
        <w:ind w:left="5173" w:hanging="541"/>
      </w:pPr>
      <w:rPr>
        <w:rFonts w:hint="default"/>
        <w:lang w:val="en-US" w:eastAsia="en-US" w:bidi="ar-SA"/>
      </w:rPr>
    </w:lvl>
    <w:lvl w:ilvl="6" w:tplc="8E5E2DDC">
      <w:numFmt w:val="bullet"/>
      <w:lvlText w:val="•"/>
      <w:lvlJc w:val="left"/>
      <w:pPr>
        <w:ind w:left="6166" w:hanging="541"/>
      </w:pPr>
      <w:rPr>
        <w:rFonts w:hint="default"/>
        <w:lang w:val="en-US" w:eastAsia="en-US" w:bidi="ar-SA"/>
      </w:rPr>
    </w:lvl>
    <w:lvl w:ilvl="7" w:tplc="B566A0F6">
      <w:numFmt w:val="bullet"/>
      <w:lvlText w:val="•"/>
      <w:lvlJc w:val="left"/>
      <w:pPr>
        <w:ind w:left="7160" w:hanging="541"/>
      </w:pPr>
      <w:rPr>
        <w:rFonts w:hint="default"/>
        <w:lang w:val="en-US" w:eastAsia="en-US" w:bidi="ar-SA"/>
      </w:rPr>
    </w:lvl>
    <w:lvl w:ilvl="8" w:tplc="7A94F58C">
      <w:numFmt w:val="bullet"/>
      <w:lvlText w:val="•"/>
      <w:lvlJc w:val="left"/>
      <w:pPr>
        <w:ind w:left="8153" w:hanging="541"/>
      </w:pPr>
      <w:rPr>
        <w:rFonts w:hint="default"/>
        <w:lang w:val="en-US" w:eastAsia="en-US" w:bidi="ar-SA"/>
      </w:rPr>
    </w:lvl>
  </w:abstractNum>
  <w:abstractNum w:abstractNumId="4" w15:restartNumberingAfterBreak="0">
    <w:nsid w:val="62A93211"/>
    <w:multiLevelType w:val="hybridMultilevel"/>
    <w:tmpl w:val="CA1ADCBA"/>
    <w:lvl w:ilvl="0" w:tplc="81D2BF7C">
      <w:numFmt w:val="bullet"/>
      <w:lvlText w:val="•"/>
      <w:lvlJc w:val="left"/>
      <w:pPr>
        <w:ind w:left="841" w:hanging="361"/>
      </w:pPr>
      <w:rPr>
        <w:rFonts w:ascii="Verdana" w:eastAsia="Verdana" w:hAnsi="Verdana" w:cs="Verdana" w:hint="default"/>
        <w:b w:val="0"/>
        <w:bCs w:val="0"/>
        <w:i w:val="0"/>
        <w:iCs w:val="0"/>
        <w:spacing w:val="0"/>
        <w:w w:val="84"/>
        <w:sz w:val="22"/>
        <w:szCs w:val="22"/>
        <w:lang w:val="en-US" w:eastAsia="en-US" w:bidi="ar-SA"/>
      </w:rPr>
    </w:lvl>
    <w:lvl w:ilvl="1" w:tplc="93022F6C">
      <w:numFmt w:val="bullet"/>
      <w:lvlText w:val="•"/>
      <w:lvlJc w:val="left"/>
      <w:pPr>
        <w:ind w:left="1770" w:hanging="361"/>
      </w:pPr>
      <w:rPr>
        <w:rFonts w:hint="default"/>
        <w:lang w:val="en-US" w:eastAsia="en-US" w:bidi="ar-SA"/>
      </w:rPr>
    </w:lvl>
    <w:lvl w:ilvl="2" w:tplc="A4467DDA">
      <w:numFmt w:val="bullet"/>
      <w:lvlText w:val="•"/>
      <w:lvlJc w:val="left"/>
      <w:pPr>
        <w:ind w:left="2700" w:hanging="361"/>
      </w:pPr>
      <w:rPr>
        <w:rFonts w:hint="default"/>
        <w:lang w:val="en-US" w:eastAsia="en-US" w:bidi="ar-SA"/>
      </w:rPr>
    </w:lvl>
    <w:lvl w:ilvl="3" w:tplc="AB94FBFE">
      <w:numFmt w:val="bullet"/>
      <w:lvlText w:val="•"/>
      <w:lvlJc w:val="left"/>
      <w:pPr>
        <w:ind w:left="3630" w:hanging="361"/>
      </w:pPr>
      <w:rPr>
        <w:rFonts w:hint="default"/>
        <w:lang w:val="en-US" w:eastAsia="en-US" w:bidi="ar-SA"/>
      </w:rPr>
    </w:lvl>
    <w:lvl w:ilvl="4" w:tplc="E2428716">
      <w:numFmt w:val="bullet"/>
      <w:lvlText w:val="•"/>
      <w:lvlJc w:val="left"/>
      <w:pPr>
        <w:ind w:left="4560" w:hanging="361"/>
      </w:pPr>
      <w:rPr>
        <w:rFonts w:hint="default"/>
        <w:lang w:val="en-US" w:eastAsia="en-US" w:bidi="ar-SA"/>
      </w:rPr>
    </w:lvl>
    <w:lvl w:ilvl="5" w:tplc="D3F4F944">
      <w:numFmt w:val="bullet"/>
      <w:lvlText w:val="•"/>
      <w:lvlJc w:val="left"/>
      <w:pPr>
        <w:ind w:left="5490" w:hanging="361"/>
      </w:pPr>
      <w:rPr>
        <w:rFonts w:hint="default"/>
        <w:lang w:val="en-US" w:eastAsia="en-US" w:bidi="ar-SA"/>
      </w:rPr>
    </w:lvl>
    <w:lvl w:ilvl="6" w:tplc="5DF616BC">
      <w:numFmt w:val="bullet"/>
      <w:lvlText w:val="•"/>
      <w:lvlJc w:val="left"/>
      <w:pPr>
        <w:ind w:left="6420" w:hanging="361"/>
      </w:pPr>
      <w:rPr>
        <w:rFonts w:hint="default"/>
        <w:lang w:val="en-US" w:eastAsia="en-US" w:bidi="ar-SA"/>
      </w:rPr>
    </w:lvl>
    <w:lvl w:ilvl="7" w:tplc="AAD88D6C">
      <w:numFmt w:val="bullet"/>
      <w:lvlText w:val="•"/>
      <w:lvlJc w:val="left"/>
      <w:pPr>
        <w:ind w:left="7350" w:hanging="361"/>
      </w:pPr>
      <w:rPr>
        <w:rFonts w:hint="default"/>
        <w:lang w:val="en-US" w:eastAsia="en-US" w:bidi="ar-SA"/>
      </w:rPr>
    </w:lvl>
    <w:lvl w:ilvl="8" w:tplc="FDCE5DFE">
      <w:numFmt w:val="bullet"/>
      <w:lvlText w:val="•"/>
      <w:lvlJc w:val="left"/>
      <w:pPr>
        <w:ind w:left="8280" w:hanging="361"/>
      </w:pPr>
      <w:rPr>
        <w:rFonts w:hint="default"/>
        <w:lang w:val="en-US" w:eastAsia="en-US" w:bidi="ar-SA"/>
      </w:rPr>
    </w:lvl>
  </w:abstractNum>
  <w:abstractNum w:abstractNumId="5" w15:restartNumberingAfterBreak="0">
    <w:nsid w:val="641969C5"/>
    <w:multiLevelType w:val="hybridMultilevel"/>
    <w:tmpl w:val="DDCEA97C"/>
    <w:lvl w:ilvl="0" w:tplc="A2BEF554">
      <w:numFmt w:val="bullet"/>
      <w:lvlText w:val="•"/>
      <w:lvlJc w:val="left"/>
      <w:pPr>
        <w:ind w:left="626" w:hanging="147"/>
      </w:pPr>
      <w:rPr>
        <w:rFonts w:ascii="Cambria" w:eastAsia="Cambria" w:hAnsi="Cambria" w:cs="Cambria" w:hint="default"/>
        <w:b w:val="0"/>
        <w:bCs w:val="0"/>
        <w:i w:val="0"/>
        <w:iCs w:val="0"/>
        <w:spacing w:val="0"/>
        <w:w w:val="100"/>
        <w:sz w:val="22"/>
        <w:szCs w:val="22"/>
        <w:lang w:val="en-US" w:eastAsia="en-US" w:bidi="ar-SA"/>
      </w:rPr>
    </w:lvl>
    <w:lvl w:ilvl="1" w:tplc="42F2B268">
      <w:numFmt w:val="bullet"/>
      <w:lvlText w:val="•"/>
      <w:lvlJc w:val="left"/>
      <w:pPr>
        <w:ind w:left="1572" w:hanging="147"/>
      </w:pPr>
      <w:rPr>
        <w:rFonts w:hint="default"/>
        <w:lang w:val="en-US" w:eastAsia="en-US" w:bidi="ar-SA"/>
      </w:rPr>
    </w:lvl>
    <w:lvl w:ilvl="2" w:tplc="D2DA891A">
      <w:numFmt w:val="bullet"/>
      <w:lvlText w:val="•"/>
      <w:lvlJc w:val="left"/>
      <w:pPr>
        <w:ind w:left="2524" w:hanging="147"/>
      </w:pPr>
      <w:rPr>
        <w:rFonts w:hint="default"/>
        <w:lang w:val="en-US" w:eastAsia="en-US" w:bidi="ar-SA"/>
      </w:rPr>
    </w:lvl>
    <w:lvl w:ilvl="3" w:tplc="4300BCD6">
      <w:numFmt w:val="bullet"/>
      <w:lvlText w:val="•"/>
      <w:lvlJc w:val="left"/>
      <w:pPr>
        <w:ind w:left="3476" w:hanging="147"/>
      </w:pPr>
      <w:rPr>
        <w:rFonts w:hint="default"/>
        <w:lang w:val="en-US" w:eastAsia="en-US" w:bidi="ar-SA"/>
      </w:rPr>
    </w:lvl>
    <w:lvl w:ilvl="4" w:tplc="00DC4744">
      <w:numFmt w:val="bullet"/>
      <w:lvlText w:val="•"/>
      <w:lvlJc w:val="left"/>
      <w:pPr>
        <w:ind w:left="4428" w:hanging="147"/>
      </w:pPr>
      <w:rPr>
        <w:rFonts w:hint="default"/>
        <w:lang w:val="en-US" w:eastAsia="en-US" w:bidi="ar-SA"/>
      </w:rPr>
    </w:lvl>
    <w:lvl w:ilvl="5" w:tplc="88989C86">
      <w:numFmt w:val="bullet"/>
      <w:lvlText w:val="•"/>
      <w:lvlJc w:val="left"/>
      <w:pPr>
        <w:ind w:left="5380" w:hanging="147"/>
      </w:pPr>
      <w:rPr>
        <w:rFonts w:hint="default"/>
        <w:lang w:val="en-US" w:eastAsia="en-US" w:bidi="ar-SA"/>
      </w:rPr>
    </w:lvl>
    <w:lvl w:ilvl="6" w:tplc="2D2C3F90">
      <w:numFmt w:val="bullet"/>
      <w:lvlText w:val="•"/>
      <w:lvlJc w:val="left"/>
      <w:pPr>
        <w:ind w:left="6332" w:hanging="147"/>
      </w:pPr>
      <w:rPr>
        <w:rFonts w:hint="default"/>
        <w:lang w:val="en-US" w:eastAsia="en-US" w:bidi="ar-SA"/>
      </w:rPr>
    </w:lvl>
    <w:lvl w:ilvl="7" w:tplc="C506101E">
      <w:numFmt w:val="bullet"/>
      <w:lvlText w:val="•"/>
      <w:lvlJc w:val="left"/>
      <w:pPr>
        <w:ind w:left="7284" w:hanging="147"/>
      </w:pPr>
      <w:rPr>
        <w:rFonts w:hint="default"/>
        <w:lang w:val="en-US" w:eastAsia="en-US" w:bidi="ar-SA"/>
      </w:rPr>
    </w:lvl>
    <w:lvl w:ilvl="8" w:tplc="C2E09A04">
      <w:numFmt w:val="bullet"/>
      <w:lvlText w:val="•"/>
      <w:lvlJc w:val="left"/>
      <w:pPr>
        <w:ind w:left="8236" w:hanging="147"/>
      </w:pPr>
      <w:rPr>
        <w:rFonts w:hint="default"/>
        <w:lang w:val="en-US" w:eastAsia="en-US" w:bidi="ar-SA"/>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2D"/>
    <w:rsid w:val="000431D3"/>
    <w:rsid w:val="000A31B6"/>
    <w:rsid w:val="00133766"/>
    <w:rsid w:val="0025176F"/>
    <w:rsid w:val="002766C1"/>
    <w:rsid w:val="002953C1"/>
    <w:rsid w:val="002B7E8B"/>
    <w:rsid w:val="002D5F7E"/>
    <w:rsid w:val="00475512"/>
    <w:rsid w:val="00600DA3"/>
    <w:rsid w:val="00660064"/>
    <w:rsid w:val="006E0F2D"/>
    <w:rsid w:val="006F696D"/>
    <w:rsid w:val="007E778A"/>
    <w:rsid w:val="008F20C4"/>
    <w:rsid w:val="00A272B5"/>
    <w:rsid w:val="00A554DE"/>
    <w:rsid w:val="00B3604A"/>
    <w:rsid w:val="00B459EC"/>
    <w:rsid w:val="00C643AE"/>
    <w:rsid w:val="00CE7C92"/>
    <w:rsid w:val="00D32087"/>
    <w:rsid w:val="00D8485D"/>
    <w:rsid w:val="00E02CE5"/>
    <w:rsid w:val="00E64833"/>
    <w:rsid w:val="00F7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2361"/>
  <w15:docId w15:val="{3250709B-5E27-42EF-B02D-75340B0A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uiPriority w:val="9"/>
    <w:unhideWhenUsed/>
    <w:qFormat/>
    <w:pPr>
      <w:ind w:left="432" w:hanging="3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83" w:right="124"/>
      <w:jc w:val="center"/>
    </w:pPr>
    <w:rPr>
      <w:sz w:val="80"/>
      <w:szCs w:val="80"/>
    </w:rPr>
  </w:style>
  <w:style w:type="paragraph" w:styleId="ListParagraph">
    <w:name w:val="List Paragraph"/>
    <w:basedOn w:val="Normal"/>
    <w:uiPriority w:val="1"/>
    <w:qFormat/>
    <w:pPr>
      <w:ind w:left="1200" w:hanging="54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D5F7E"/>
    <w:pPr>
      <w:tabs>
        <w:tab w:val="center" w:pos="4680"/>
        <w:tab w:val="right" w:pos="9360"/>
      </w:tabs>
    </w:pPr>
  </w:style>
  <w:style w:type="character" w:customStyle="1" w:styleId="HeaderChar">
    <w:name w:val="Header Char"/>
    <w:basedOn w:val="DefaultParagraphFont"/>
    <w:link w:val="Header"/>
    <w:uiPriority w:val="99"/>
    <w:rsid w:val="002D5F7E"/>
    <w:rPr>
      <w:rFonts w:ascii="Cambria" w:eastAsia="Cambria" w:hAnsi="Cambria" w:cs="Cambria"/>
    </w:rPr>
  </w:style>
  <w:style w:type="paragraph" w:styleId="Footer">
    <w:name w:val="footer"/>
    <w:basedOn w:val="Normal"/>
    <w:link w:val="FooterChar"/>
    <w:uiPriority w:val="99"/>
    <w:unhideWhenUsed/>
    <w:rsid w:val="002D5F7E"/>
    <w:pPr>
      <w:tabs>
        <w:tab w:val="center" w:pos="4680"/>
        <w:tab w:val="right" w:pos="9360"/>
      </w:tabs>
    </w:pPr>
  </w:style>
  <w:style w:type="character" w:customStyle="1" w:styleId="FooterChar">
    <w:name w:val="Footer Char"/>
    <w:basedOn w:val="DefaultParagraphFont"/>
    <w:link w:val="Footer"/>
    <w:uiPriority w:val="99"/>
    <w:rsid w:val="002D5F7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williams11@york.cuny.edu"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YC</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YC</dc:creator>
  <cp:lastModifiedBy>Nicole Williams</cp:lastModifiedBy>
  <cp:revision>3</cp:revision>
  <dcterms:created xsi:type="dcterms:W3CDTF">2025-08-11T18:14:00Z</dcterms:created>
  <dcterms:modified xsi:type="dcterms:W3CDTF">2025-08-11T18:22:00Z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Acrobat PDFMaker 23 for Word</vt:lpwstr>
  </property>
  <property fmtid="{D5CDD505-2E9C-101B-9397-08002B2CF9AE}" pid="4" name="LastSaved">
    <vt:filetime>2024-08-13T00:00:00Z</vt:filetime>
  </property>
  <property fmtid="{D5CDD505-2E9C-101B-9397-08002B2CF9AE}" pid="5" name="Producer">
    <vt:lpwstr>Adobe PDF Library 23.3.60</vt:lpwstr>
  </property>
  <property fmtid="{D5CDD505-2E9C-101B-9397-08002B2CF9AE}" pid="6" name="SourceModified">
    <vt:lpwstr>D:20230821230714</vt:lpwstr>
  </property>
</Properties>
</file>